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B96724" w:rsidRDefault="00E13AF8" w:rsidP="0054094B">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B96724" w:rsidRDefault="00B96724" w:rsidP="00915B7D">
      <w:pPr>
        <w:rPr>
          <w:b/>
        </w:rPr>
      </w:pPr>
    </w:p>
    <w:p w:rsidR="00B96724" w:rsidRDefault="00B96724" w:rsidP="00915B7D">
      <w:pPr>
        <w:rPr>
          <w:b/>
        </w:rPr>
      </w:pPr>
    </w:p>
    <w:p w:rsidR="00BA4F89" w:rsidRDefault="00BA4F89"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54094B" w:rsidRDefault="0054094B" w:rsidP="00915B7D">
      <w:pPr>
        <w:rPr>
          <w:b/>
        </w:rPr>
      </w:pPr>
    </w:p>
    <w:p w:rsidR="00BA4F89" w:rsidRDefault="00BA4F89"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4C0D27" w:rsidRPr="004C0D27">
        <w:rPr>
          <w:sz w:val="26"/>
          <w:szCs w:val="26"/>
        </w:rPr>
        <w:t xml:space="preserve">поставку коммутаторов концентрации/агрегации </w:t>
      </w:r>
      <w:proofErr w:type="spellStart"/>
      <w:r w:rsidR="004C0D27" w:rsidRPr="004C0D27">
        <w:rPr>
          <w:sz w:val="26"/>
          <w:szCs w:val="26"/>
        </w:rPr>
        <w:t>Eltex</w:t>
      </w:r>
      <w:proofErr w:type="spellEnd"/>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4094B">
        <w:rPr>
          <w:iCs/>
        </w:rPr>
        <w:t>06</w:t>
      </w:r>
      <w:r w:rsidRPr="00F84878">
        <w:rPr>
          <w:iCs/>
        </w:rPr>
        <w:t xml:space="preserve">» </w:t>
      </w:r>
      <w:r w:rsidR="004C0D27">
        <w:rPr>
          <w:iCs/>
        </w:rPr>
        <w:t>апреля</w:t>
      </w:r>
      <w:r w:rsidR="00FA006B">
        <w:rPr>
          <w:iCs/>
        </w:rPr>
        <w:t xml:space="preserve"> 2017</w:t>
      </w:r>
      <w:r w:rsidRPr="00F84878">
        <w:rPr>
          <w:iCs/>
        </w:rPr>
        <w:t xml:space="preserve"> года</w:t>
      </w:r>
      <w:bookmarkStart w:id="0" w:name="_GoBack"/>
      <w:bookmarkEnd w:id="0"/>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BA4F89" w:rsidRPr="005A22C3" w:rsidRDefault="00BA4F89"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6D4DF7">
          <w:rPr>
            <w:noProof/>
            <w:webHidden/>
          </w:rPr>
          <w:t>3</w:t>
        </w:r>
        <w:r>
          <w:rPr>
            <w:noProof/>
            <w:webHidden/>
          </w:rPr>
          <w:fldChar w:fldCharType="end"/>
        </w:r>
      </w:hyperlink>
    </w:p>
    <w:p w:rsidR="00915B7D" w:rsidRPr="008E3CB4" w:rsidRDefault="006D4DF7"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6D4DF7"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6D4DF7"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6D4DF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6D4DF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6D4DF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6D4DF7"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6D4DF7"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6D4DF7"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4C0D27" w:rsidRPr="004C0D27">
        <w:rPr>
          <w:szCs w:val="26"/>
        </w:rPr>
        <w:t xml:space="preserve">поставку коммутаторов концентрации/агрегации </w:t>
      </w:r>
      <w:proofErr w:type="spellStart"/>
      <w:r w:rsidR="004C0D27" w:rsidRPr="004C0D27">
        <w:rPr>
          <w:szCs w:val="26"/>
        </w:rPr>
        <w:t>Eltex</w:t>
      </w:r>
      <w:proofErr w:type="spellEnd"/>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4C0D2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2D5354" w:rsidRDefault="000E6588" w:rsidP="002D5354">
            <w:pPr>
              <w:autoSpaceDE w:val="0"/>
              <w:autoSpaceDN w:val="0"/>
              <w:adjustRightInd w:val="0"/>
              <w:jc w:val="both"/>
              <w:rPr>
                <w:rFonts w:eastAsia="Calibri"/>
                <w:bCs/>
              </w:rPr>
            </w:pPr>
            <w:r>
              <w:rPr>
                <w:rFonts w:eastAsia="Calibri"/>
                <w:bCs/>
              </w:rPr>
              <w:t>Бад</w:t>
            </w:r>
            <w:r w:rsidR="00415ACF">
              <w:rPr>
                <w:rFonts w:eastAsia="Calibri"/>
                <w:bCs/>
              </w:rPr>
              <w:t>ьина Лилия А</w:t>
            </w:r>
            <w:r w:rsidR="004C0D27">
              <w:rPr>
                <w:rFonts w:eastAsia="Calibri"/>
                <w:bCs/>
              </w:rPr>
              <w:t>льбертовна</w:t>
            </w:r>
          </w:p>
          <w:p w:rsidR="00915B7D" w:rsidRPr="0054094B" w:rsidRDefault="002D5354" w:rsidP="001412FA">
            <w:pPr>
              <w:autoSpaceDE w:val="0"/>
              <w:autoSpaceDN w:val="0"/>
              <w:adjustRightInd w:val="0"/>
              <w:jc w:val="both"/>
              <w:rPr>
                <w:rFonts w:eastAsia="Calibri"/>
                <w:bCs/>
              </w:rPr>
            </w:pPr>
            <w:r w:rsidRPr="00B57D6D">
              <w:rPr>
                <w:rFonts w:eastAsia="Calibri"/>
                <w:bCs/>
                <w:color w:val="000000"/>
              </w:rPr>
              <w:t>тел</w:t>
            </w:r>
            <w:r w:rsidR="004C0D27" w:rsidRPr="0054094B">
              <w:rPr>
                <w:rFonts w:eastAsia="Calibri"/>
                <w:bCs/>
                <w:color w:val="000000"/>
              </w:rPr>
              <w:t>. + 7 (347)221574</w:t>
            </w:r>
            <w:r w:rsidR="00422678" w:rsidRPr="0054094B">
              <w:rPr>
                <w:rFonts w:eastAsia="Calibri"/>
                <w:bCs/>
                <w:color w:val="000000"/>
              </w:rPr>
              <w:t>3</w:t>
            </w:r>
            <w:r w:rsidRPr="0054094B">
              <w:rPr>
                <w:rFonts w:eastAsia="Calibri"/>
                <w:bCs/>
                <w:color w:val="000000"/>
              </w:rPr>
              <w:t xml:space="preserve">, </w:t>
            </w:r>
            <w:r w:rsidRPr="00B57D6D">
              <w:rPr>
                <w:rFonts w:eastAsia="Calibri"/>
                <w:bCs/>
                <w:color w:val="000000"/>
                <w:lang w:val="en-US"/>
              </w:rPr>
              <w:t>e</w:t>
            </w:r>
            <w:r w:rsidRPr="0054094B">
              <w:rPr>
                <w:rFonts w:eastAsia="Calibri"/>
                <w:bCs/>
                <w:color w:val="000000"/>
              </w:rPr>
              <w:t>-</w:t>
            </w:r>
            <w:r w:rsidRPr="00B57D6D">
              <w:rPr>
                <w:rFonts w:eastAsia="Calibri"/>
                <w:bCs/>
                <w:color w:val="000000"/>
                <w:lang w:val="en-US"/>
              </w:rPr>
              <w:t>mail</w:t>
            </w:r>
            <w:r w:rsidRPr="0054094B">
              <w:rPr>
                <w:rFonts w:eastAsia="Calibri"/>
                <w:bCs/>
                <w:color w:val="000000"/>
              </w:rPr>
              <w:t xml:space="preserve">: </w:t>
            </w:r>
            <w:hyperlink r:id="rId14" w:history="1">
              <w:r w:rsidR="004C0D27" w:rsidRPr="00BA7305">
                <w:rPr>
                  <w:rStyle w:val="a5"/>
                  <w:lang w:val="en-US"/>
                </w:rPr>
                <w:t>Badina</w:t>
              </w:r>
              <w:r w:rsidR="004C0D27" w:rsidRPr="0054094B">
                <w:rPr>
                  <w:rStyle w:val="a5"/>
                </w:rPr>
                <w:t>@</w:t>
              </w:r>
              <w:r w:rsidR="004C0D27" w:rsidRPr="00BA7305">
                <w:rPr>
                  <w:rStyle w:val="a5"/>
                  <w:lang w:val="en-US"/>
                </w:rPr>
                <w:t>bashtel</w:t>
              </w:r>
              <w:r w:rsidR="004C0D27" w:rsidRPr="0054094B">
                <w:rPr>
                  <w:rStyle w:val="a5"/>
                </w:rPr>
                <w:t>.</w:t>
              </w:r>
              <w:proofErr w:type="spellStart"/>
              <w:r w:rsidR="004C0D27" w:rsidRPr="00BA7305">
                <w:rPr>
                  <w:rStyle w:val="a5"/>
                  <w:lang w:val="en-US"/>
                </w:rPr>
                <w:t>ru</w:t>
              </w:r>
              <w:proofErr w:type="spellEnd"/>
            </w:hyperlink>
            <w:r w:rsidR="004C0D27" w:rsidRPr="0054094B">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4C0D27" w:rsidRPr="004C0D27">
              <w:rPr>
                <w:szCs w:val="26"/>
              </w:rPr>
              <w:t xml:space="preserve">поставку коммутаторов концентрации/агрегации </w:t>
            </w:r>
            <w:proofErr w:type="spellStart"/>
            <w:r w:rsidR="004C0D27" w:rsidRPr="004C0D27">
              <w:rPr>
                <w:szCs w:val="26"/>
              </w:rPr>
              <w:t>Eltex</w:t>
            </w:r>
            <w:proofErr w:type="spellEnd"/>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E919F9" w:rsidRDefault="00586B77" w:rsidP="00E765DB">
            <w:pPr>
              <w:pStyle w:val="Default"/>
              <w:jc w:val="both"/>
            </w:pPr>
            <w:r w:rsidRPr="007D14A6">
              <w:t>2</w:t>
            </w:r>
            <w:r>
              <w:t> </w:t>
            </w:r>
            <w:r w:rsidRPr="007D14A6">
              <w:t>745 491,84</w:t>
            </w:r>
            <w:r w:rsidRPr="004301DC">
              <w:t xml:space="preserve"> </w:t>
            </w:r>
            <w:r>
              <w:t>(два миллиона семьсот сорок пять тысяч четыреста девяносто один) рубль</w:t>
            </w:r>
            <w:r w:rsidRPr="004301DC">
              <w:t xml:space="preserve"> </w:t>
            </w:r>
            <w:r>
              <w:t xml:space="preserve">84 копейки, </w:t>
            </w:r>
            <w:r w:rsidRPr="00484EF8">
              <w:rPr>
                <w:iCs/>
              </w:rPr>
              <w:t xml:space="preserve">в том числе </w:t>
            </w:r>
            <w:r>
              <w:rPr>
                <w:iCs/>
              </w:rPr>
              <w:t xml:space="preserve">сумма </w:t>
            </w:r>
            <w:r w:rsidRPr="00484EF8">
              <w:rPr>
                <w:iCs/>
              </w:rPr>
              <w:t xml:space="preserve">НДС (18%) </w:t>
            </w:r>
            <w:r>
              <w:rPr>
                <w:iCs/>
              </w:rPr>
              <w:t>418 803,84</w:t>
            </w:r>
            <w:r w:rsidRPr="00484EF8">
              <w:rPr>
                <w:iCs/>
              </w:rPr>
              <w:t xml:space="preserve"> (</w:t>
            </w:r>
            <w:r>
              <w:rPr>
                <w:iCs/>
              </w:rPr>
              <w:t>четыреста восемнадцать тысяч восемьсот три</w:t>
            </w:r>
            <w:r w:rsidRPr="00484EF8">
              <w:rPr>
                <w:iCs/>
              </w:rPr>
              <w:t>)</w:t>
            </w:r>
            <w:r>
              <w:rPr>
                <w:iCs/>
              </w:rPr>
              <w:t xml:space="preserve"> рубля 84 копейки</w:t>
            </w:r>
          </w:p>
          <w:p w:rsidR="00E765DB" w:rsidRPr="00BB6C80" w:rsidRDefault="00E765DB" w:rsidP="00E765DB">
            <w:pPr>
              <w:pStyle w:val="Default"/>
              <w:jc w:val="both"/>
              <w:rPr>
                <w:iCs/>
                <w:color w:val="auto"/>
                <w:sz w:val="10"/>
                <w:szCs w:val="10"/>
              </w:rPr>
            </w:pPr>
          </w:p>
          <w:p w:rsidR="00E765DB" w:rsidRPr="00BB6C80" w:rsidRDefault="00586B77" w:rsidP="00E765DB">
            <w:pPr>
              <w:pStyle w:val="Default"/>
              <w:jc w:val="both"/>
              <w:rPr>
                <w:iCs/>
                <w:color w:val="auto"/>
                <w:sz w:val="10"/>
                <w:szCs w:val="10"/>
              </w:rPr>
            </w:pPr>
            <w:r>
              <w:t>2 326 688,00</w:t>
            </w:r>
            <w:r w:rsidR="00E765DB">
              <w:rPr>
                <w:iCs/>
                <w:color w:val="auto"/>
              </w:rPr>
              <w:t xml:space="preserve"> </w:t>
            </w:r>
            <w:r w:rsidR="00E765DB" w:rsidRPr="00BB6C80">
              <w:rPr>
                <w:iCs/>
                <w:color w:val="auto"/>
              </w:rPr>
              <w:t>(</w:t>
            </w:r>
            <w:r>
              <w:rPr>
                <w:iCs/>
                <w:color w:val="auto"/>
              </w:rPr>
              <w:t>два миллиона триста двадцать шесть тысяч шестьсот восемьдесят восемь</w:t>
            </w:r>
            <w:r w:rsidR="00E765DB">
              <w:rPr>
                <w:iCs/>
                <w:color w:val="auto"/>
              </w:rPr>
              <w:t>) рубл</w:t>
            </w:r>
            <w:r w:rsidR="00E919F9">
              <w:rPr>
                <w:iCs/>
                <w:color w:val="auto"/>
              </w:rPr>
              <w:t>ей</w:t>
            </w:r>
            <w:r w:rsidR="00E765DB" w:rsidRPr="00BB6C80">
              <w:rPr>
                <w:iCs/>
                <w:color w:val="auto"/>
              </w:rPr>
              <w:t xml:space="preserve"> </w:t>
            </w:r>
            <w:r>
              <w:rPr>
                <w:iCs/>
                <w:color w:val="auto"/>
              </w:rPr>
              <w:t>00</w:t>
            </w:r>
            <w:r w:rsidR="00E765DB" w:rsidRPr="00BB6C80">
              <w:rPr>
                <w:iCs/>
                <w:color w:val="auto"/>
              </w:rPr>
              <w:t xml:space="preserve"> коп</w:t>
            </w:r>
            <w:r w:rsidR="00E765DB">
              <w:rPr>
                <w:iCs/>
                <w:color w:val="auto"/>
              </w:rPr>
              <w:t xml:space="preserve">еек, без учета </w:t>
            </w:r>
            <w:r w:rsidR="00E765DB" w:rsidRPr="00BB6C80">
              <w:rPr>
                <w:iCs/>
                <w:color w:val="auto"/>
              </w:rPr>
              <w:t xml:space="preserve">НДС </w:t>
            </w:r>
          </w:p>
          <w:p w:rsidR="00915B7D" w:rsidRPr="00BB6C80" w:rsidRDefault="00915B7D" w:rsidP="00641690">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586B77">
            <w:pPr>
              <w:pStyle w:val="Default"/>
              <w:rPr>
                <w:iCs/>
              </w:rPr>
            </w:pPr>
            <w:r w:rsidRPr="00F84878">
              <w:rPr>
                <w:iCs/>
              </w:rPr>
              <w:t xml:space="preserve"> </w:t>
            </w:r>
            <w:r w:rsidR="00D02223">
              <w:rPr>
                <w:iCs/>
              </w:rPr>
              <w:t xml:space="preserve">не позднее </w:t>
            </w:r>
            <w:r w:rsidRPr="00F84878">
              <w:rPr>
                <w:iCs/>
              </w:rPr>
              <w:t>«</w:t>
            </w:r>
            <w:r w:rsidR="00586B77">
              <w:rPr>
                <w:iCs/>
              </w:rPr>
              <w:t>12</w:t>
            </w:r>
            <w:r w:rsidRPr="00F84878">
              <w:rPr>
                <w:iCs/>
              </w:rPr>
              <w:t xml:space="preserve">» </w:t>
            </w:r>
            <w:r w:rsidR="00586B77">
              <w:rPr>
                <w:iCs/>
              </w:rPr>
              <w:t>апреля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D4DF7">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6D4DF7">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6D4DF7"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586B77"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586B77" w:rsidRDefault="000E6588" w:rsidP="00586B77">
            <w:pPr>
              <w:autoSpaceDE w:val="0"/>
              <w:autoSpaceDN w:val="0"/>
              <w:adjustRightInd w:val="0"/>
              <w:jc w:val="both"/>
              <w:rPr>
                <w:rFonts w:eastAsia="Calibri"/>
                <w:bCs/>
              </w:rPr>
            </w:pPr>
            <w:r>
              <w:rPr>
                <w:rFonts w:eastAsia="Calibri"/>
                <w:bCs/>
              </w:rPr>
              <w:t>Бад</w:t>
            </w:r>
            <w:r w:rsidR="00586B77">
              <w:rPr>
                <w:rFonts w:eastAsia="Calibri"/>
                <w:bCs/>
              </w:rPr>
              <w:t>ьина Лилия Альбертовна</w:t>
            </w:r>
          </w:p>
          <w:p w:rsidR="00915B7D" w:rsidRPr="0054094B" w:rsidRDefault="00586B77" w:rsidP="00586B77">
            <w:pPr>
              <w:pStyle w:val="Default"/>
              <w:rPr>
                <w:bCs/>
                <w:sz w:val="10"/>
                <w:szCs w:val="10"/>
              </w:rPr>
            </w:pPr>
            <w:r w:rsidRPr="00B57D6D">
              <w:rPr>
                <w:bCs/>
              </w:rPr>
              <w:t>тел</w:t>
            </w:r>
            <w:r w:rsidRPr="0054094B">
              <w:rPr>
                <w:bCs/>
              </w:rPr>
              <w:t xml:space="preserve">. + 7 (347)2215743, </w:t>
            </w:r>
            <w:r w:rsidRPr="00B57D6D">
              <w:rPr>
                <w:bCs/>
                <w:lang w:val="en-US"/>
              </w:rPr>
              <w:t>e</w:t>
            </w:r>
            <w:r w:rsidRPr="0054094B">
              <w:rPr>
                <w:bCs/>
              </w:rPr>
              <w:t>-</w:t>
            </w:r>
            <w:r w:rsidRPr="00B57D6D">
              <w:rPr>
                <w:bCs/>
                <w:lang w:val="en-US"/>
              </w:rPr>
              <w:t>mail</w:t>
            </w:r>
            <w:r w:rsidRPr="0054094B">
              <w:rPr>
                <w:bCs/>
              </w:rPr>
              <w:t xml:space="preserve">: </w:t>
            </w:r>
            <w:hyperlink r:id="rId25" w:history="1">
              <w:r w:rsidRPr="00BA7305">
                <w:rPr>
                  <w:rStyle w:val="a5"/>
                  <w:lang w:val="en-US"/>
                </w:rPr>
                <w:t>Badina</w:t>
              </w:r>
              <w:r w:rsidRPr="0054094B">
                <w:rPr>
                  <w:rStyle w:val="a5"/>
                </w:rPr>
                <w:t>@</w:t>
              </w:r>
              <w:r w:rsidRPr="00BA7305">
                <w:rPr>
                  <w:rStyle w:val="a5"/>
                  <w:lang w:val="en-US"/>
                </w:rPr>
                <w:t>bashtel</w:t>
              </w:r>
              <w:r w:rsidRPr="0054094B">
                <w:rPr>
                  <w:rStyle w:val="a5"/>
                </w:rPr>
                <w:t>.</w:t>
              </w:r>
              <w:proofErr w:type="spellStart"/>
              <w:r w:rsidRPr="00BA7305">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54094B"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33476" w:rsidP="00B8586E">
            <w:pPr>
              <w:pStyle w:val="afff9"/>
              <w:rPr>
                <w:rFonts w:cs="Times New Roman"/>
              </w:rPr>
            </w:pPr>
            <w:r w:rsidRPr="006314CB">
              <w:t>Общество с ог</w:t>
            </w:r>
            <w:r>
              <w:t xml:space="preserve">раниченной ответственностью </w:t>
            </w:r>
            <w:r w:rsidR="00586B77">
              <w:t>«Предприятие «ЭЛТЕКС»</w:t>
            </w:r>
            <w:r>
              <w:t xml:space="preserve"> (ООО </w:t>
            </w:r>
            <w:r w:rsidR="00586B77">
              <w:t>«Предприятие «ЭЛТЕКС»</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586B77" w:rsidP="00D02223">
            <w:pPr>
              <w:rPr>
                <w:color w:val="FF0000"/>
              </w:rPr>
            </w:pPr>
            <w:r>
              <w:t>630020, г. Новосибирск, ул. Окружная, 29В</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586B77" w:rsidRPr="00F84878">
              <w:rPr>
                <w:iCs/>
              </w:rPr>
              <w:t>«</w:t>
            </w:r>
            <w:r w:rsidR="00586B77">
              <w:rPr>
                <w:iCs/>
              </w:rPr>
              <w:t>12</w:t>
            </w:r>
            <w:r w:rsidR="00586B77" w:rsidRPr="00F84878">
              <w:rPr>
                <w:iCs/>
              </w:rPr>
              <w:t xml:space="preserve">» </w:t>
            </w:r>
            <w:r w:rsidR="00586B77">
              <w:rPr>
                <w:iCs/>
              </w:rPr>
              <w:t>апреля 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4C0D27" w:rsidRPr="004C0D27">
              <w:rPr>
                <w:szCs w:val="26"/>
              </w:rPr>
              <w:t xml:space="preserve">поставку коммутаторов концентрации/агрегации </w:t>
            </w:r>
            <w:proofErr w:type="spellStart"/>
            <w:r w:rsidR="004C0D27" w:rsidRPr="004C0D27">
              <w:rPr>
                <w:szCs w:val="26"/>
              </w:rPr>
              <w:t>Eltex</w:t>
            </w:r>
            <w:proofErr w:type="spellEnd"/>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586B77" w:rsidRPr="00E919F9" w:rsidRDefault="00586B77" w:rsidP="00586B77">
            <w:pPr>
              <w:pStyle w:val="Default"/>
              <w:jc w:val="both"/>
            </w:pPr>
            <w:r w:rsidRPr="007D14A6">
              <w:t>2</w:t>
            </w:r>
            <w:r>
              <w:t> </w:t>
            </w:r>
            <w:r w:rsidRPr="007D14A6">
              <w:t>745 491,84</w:t>
            </w:r>
            <w:r w:rsidRPr="004301DC">
              <w:t xml:space="preserve"> </w:t>
            </w:r>
            <w:r>
              <w:t>(два миллиона семьсот сорок пять тысяч четыреста девяносто один) рубль</w:t>
            </w:r>
            <w:r w:rsidRPr="004301DC">
              <w:t xml:space="preserve"> </w:t>
            </w:r>
            <w:r>
              <w:t xml:space="preserve">84 копейки, </w:t>
            </w:r>
            <w:r w:rsidRPr="00484EF8">
              <w:rPr>
                <w:iCs/>
              </w:rPr>
              <w:t xml:space="preserve">в том числе </w:t>
            </w:r>
            <w:r>
              <w:rPr>
                <w:iCs/>
              </w:rPr>
              <w:t xml:space="preserve">сумма </w:t>
            </w:r>
            <w:r w:rsidRPr="00484EF8">
              <w:rPr>
                <w:iCs/>
              </w:rPr>
              <w:t xml:space="preserve">НДС (18%) </w:t>
            </w:r>
            <w:r>
              <w:rPr>
                <w:iCs/>
              </w:rPr>
              <w:t>418 803,84</w:t>
            </w:r>
            <w:r w:rsidRPr="00484EF8">
              <w:rPr>
                <w:iCs/>
              </w:rPr>
              <w:t xml:space="preserve"> (</w:t>
            </w:r>
            <w:r>
              <w:rPr>
                <w:iCs/>
              </w:rPr>
              <w:t>четыреста восемнадцать тысяч восемьсот три</w:t>
            </w:r>
            <w:r w:rsidRPr="00484EF8">
              <w:rPr>
                <w:iCs/>
              </w:rPr>
              <w:t>)</w:t>
            </w:r>
            <w:r>
              <w:rPr>
                <w:iCs/>
              </w:rPr>
              <w:t xml:space="preserve"> рубля 84 копейки</w:t>
            </w:r>
          </w:p>
          <w:p w:rsidR="00586B77" w:rsidRPr="00BB6C80" w:rsidRDefault="00586B77" w:rsidP="00586B77">
            <w:pPr>
              <w:pStyle w:val="Default"/>
              <w:jc w:val="both"/>
              <w:rPr>
                <w:iCs/>
                <w:color w:val="auto"/>
                <w:sz w:val="10"/>
                <w:szCs w:val="10"/>
              </w:rPr>
            </w:pPr>
          </w:p>
          <w:p w:rsidR="00586B77" w:rsidRPr="00BB6C80" w:rsidRDefault="00586B77" w:rsidP="00586B77">
            <w:pPr>
              <w:pStyle w:val="Default"/>
              <w:jc w:val="both"/>
              <w:rPr>
                <w:iCs/>
                <w:color w:val="auto"/>
                <w:sz w:val="10"/>
                <w:szCs w:val="10"/>
              </w:rPr>
            </w:pPr>
            <w:r>
              <w:t>2 326 688,00</w:t>
            </w:r>
            <w:r>
              <w:rPr>
                <w:iCs/>
                <w:color w:val="auto"/>
              </w:rPr>
              <w:t xml:space="preserve"> </w:t>
            </w:r>
            <w:r w:rsidRPr="00BB6C80">
              <w:rPr>
                <w:iCs/>
                <w:color w:val="auto"/>
              </w:rPr>
              <w:t>(</w:t>
            </w:r>
            <w:r>
              <w:rPr>
                <w:iCs/>
                <w:color w:val="auto"/>
              </w:rPr>
              <w:t>два миллиона триста двадцать шесть тысяч шестьсот восемьдесят восемь)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6D4DF7">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6D4DF7">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6D4DF7">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6D4DF7">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2B3027" w:rsidRPr="00167565" w:rsidRDefault="002B3027" w:rsidP="002B3027">
      <w:pPr>
        <w:ind w:firstLine="284"/>
        <w:jc w:val="center"/>
      </w:pPr>
      <w:r w:rsidRPr="00167565">
        <w:t>ДОГОВОР № ____</w:t>
      </w:r>
    </w:p>
    <w:p w:rsidR="002B3027" w:rsidRPr="00167565" w:rsidRDefault="002B3027" w:rsidP="002B3027">
      <w:pPr>
        <w:ind w:firstLine="284"/>
        <w:jc w:val="center"/>
      </w:pPr>
      <w:r w:rsidRPr="00167565">
        <w:t>поставки Оборудования коммутаторов концентрации/агрегации</w:t>
      </w:r>
    </w:p>
    <w:p w:rsidR="002B3027" w:rsidRPr="00167565" w:rsidRDefault="002B3027" w:rsidP="002B3027">
      <w:pPr>
        <w:ind w:firstLine="284"/>
        <w:jc w:val="center"/>
      </w:pPr>
    </w:p>
    <w:p w:rsidR="002B3027" w:rsidRPr="00167565" w:rsidRDefault="002B3027" w:rsidP="002B3027">
      <w:pPr>
        <w:ind w:firstLine="284"/>
        <w:jc w:val="both"/>
      </w:pPr>
      <w:r w:rsidRPr="00167565">
        <w:t>г. Уфа</w:t>
      </w:r>
      <w:r w:rsidRPr="00167565">
        <w:tab/>
      </w:r>
      <w:r w:rsidRPr="00167565">
        <w:tab/>
      </w:r>
      <w:r w:rsidRPr="00167565">
        <w:tab/>
      </w:r>
      <w:r w:rsidRPr="00167565">
        <w:tab/>
      </w:r>
      <w:r w:rsidRPr="00167565">
        <w:tab/>
        <w:t xml:space="preserve">         </w:t>
      </w:r>
      <w:r w:rsidRPr="00167565">
        <w:tab/>
      </w:r>
      <w:r w:rsidRPr="00167565">
        <w:tab/>
      </w:r>
      <w:r w:rsidRPr="00167565">
        <w:tab/>
        <w:t xml:space="preserve"> </w:t>
      </w:r>
      <w:proofErr w:type="gramStart"/>
      <w:r w:rsidRPr="00167565">
        <w:t xml:space="preserve">   «</w:t>
      </w:r>
      <w:proofErr w:type="gramEnd"/>
      <w:r w:rsidRPr="00167565">
        <w:t>____» ________ 2017 г.</w:t>
      </w:r>
    </w:p>
    <w:p w:rsidR="002B3027" w:rsidRPr="00167565" w:rsidRDefault="002B3027" w:rsidP="002B3027">
      <w:pPr>
        <w:ind w:firstLine="284"/>
        <w:jc w:val="both"/>
      </w:pPr>
    </w:p>
    <w:p w:rsidR="002B3027" w:rsidRPr="00167565" w:rsidRDefault="002B3027" w:rsidP="002B3027">
      <w:pPr>
        <w:ind w:firstLine="284"/>
        <w:jc w:val="both"/>
      </w:pPr>
      <w:r w:rsidRPr="00167565">
        <w:t xml:space="preserve">Общество с ограниченной ответственностью «Предприятие «ЭЛТЕКС» (ООО «Предприятие «ЭЛТЕКС») , именуемое в дальнейшем «Поставщик», в лице Директора Черникова Алексея Николаевича, действующего на основании Устава, с одной стороны, и Публичное  акционерное общество «Башинформсвязь» (ПАО «Башинформсвязь»), именуемое в дальнейшем «Покупатель», в лице Генерального директора </w:t>
      </w:r>
      <w:proofErr w:type="spellStart"/>
      <w:r w:rsidRPr="00167565">
        <w:t>Долгоаршинных</w:t>
      </w:r>
      <w:proofErr w:type="spellEnd"/>
      <w:r w:rsidRPr="00167565">
        <w:t xml:space="preserve"> Марата </w:t>
      </w:r>
      <w:proofErr w:type="spellStart"/>
      <w:r w:rsidRPr="00167565">
        <w:t>Гайнулловича</w:t>
      </w:r>
      <w:proofErr w:type="spellEnd"/>
      <w:r w:rsidRPr="00167565">
        <w:t>, действующего на основании Устава, с другой стороны, совместно именуемые «Стороны», а по отдельности – «Сторона», заключили настоящий договор № ______ от «____» ________ 2017 г. на поставку оборудования коммутаторов концентрации/агрегации (далее – «Договор») о нижеследующем.</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ТЕРМИНЫ И ОПРЕДЕЛЕНИЯ</w:t>
      </w:r>
    </w:p>
    <w:p w:rsidR="002B3027" w:rsidRPr="00167565" w:rsidRDefault="002B3027" w:rsidP="002B3027">
      <w:pPr>
        <w:ind w:firstLine="284"/>
      </w:pPr>
    </w:p>
    <w:p w:rsidR="002B3027" w:rsidRPr="00167565" w:rsidRDefault="002B3027" w:rsidP="002B3027">
      <w:pPr>
        <w:numPr>
          <w:ilvl w:val="1"/>
          <w:numId w:val="21"/>
        </w:numPr>
        <w:ind w:left="0" w:firstLine="0"/>
        <w:jc w:val="both"/>
      </w:pPr>
      <w:r w:rsidRPr="00167565">
        <w:t>В настоящем Договоре следующие термины должны пониматься так, как указано ниже:</w:t>
      </w:r>
    </w:p>
    <w:p w:rsidR="002B3027" w:rsidRPr="00167565" w:rsidRDefault="002B3027" w:rsidP="002B3027">
      <w:pPr>
        <w:numPr>
          <w:ilvl w:val="2"/>
          <w:numId w:val="26"/>
        </w:numPr>
        <w:ind w:left="0" w:firstLine="284"/>
        <w:jc w:val="both"/>
      </w:pPr>
      <w:r w:rsidRPr="00167565">
        <w:t>«Адрес доставки» – это указанный в согласованном Сторонами Заказе адрес, по которому соответствующая партия Оборудования должна быть передана Покупателю.</w:t>
      </w:r>
    </w:p>
    <w:p w:rsidR="002B3027" w:rsidRPr="00167565" w:rsidRDefault="002B3027" w:rsidP="002B3027">
      <w:pPr>
        <w:numPr>
          <w:ilvl w:val="2"/>
          <w:numId w:val="26"/>
        </w:numPr>
        <w:ind w:left="0" w:firstLine="284"/>
        <w:jc w:val="both"/>
      </w:pPr>
      <w:r w:rsidRPr="00167565" w:rsidDel="00D454A6">
        <w:t xml:space="preserve"> </w:t>
      </w:r>
      <w:r w:rsidRPr="00167565">
        <w:t xml:space="preserve">«Акт сдачи-приёмки» – акт, подтверждающий приёмку и осмотр Покупателем всех партии Оборудования по соответствующему Заказу по качеству (в части явных, видимых недостатков) соответствующих упаковок, а также по количеству упаковочных мест. </w:t>
      </w:r>
    </w:p>
    <w:p w:rsidR="002B3027" w:rsidRPr="00167565" w:rsidRDefault="002B3027" w:rsidP="002B3027">
      <w:pPr>
        <w:numPr>
          <w:ilvl w:val="2"/>
          <w:numId w:val="26"/>
        </w:numPr>
        <w:ind w:left="0" w:firstLine="284"/>
        <w:jc w:val="both"/>
      </w:pPr>
      <w:r w:rsidRPr="00167565">
        <w:t>«Заказ» – заказ на поставку Оборудования, согласованный Сторонами в порядке, предусмотренном   разделом 13 настоящего Договора.</w:t>
      </w:r>
    </w:p>
    <w:p w:rsidR="002B3027" w:rsidRPr="00167565" w:rsidRDefault="002B3027" w:rsidP="002B3027">
      <w:pPr>
        <w:numPr>
          <w:ilvl w:val="2"/>
          <w:numId w:val="26"/>
        </w:numPr>
        <w:ind w:left="0" w:firstLine="284"/>
        <w:jc w:val="both"/>
      </w:pPr>
      <w:r w:rsidRPr="00167565">
        <w:t>«Оборудование» – товар, наименования и цены которого указаны в спецификации (в Приложении № 1 к настоящему Договору), цена за единицу Оборудования, указанная в Спецификации, является твердой.</w:t>
      </w:r>
    </w:p>
    <w:p w:rsidR="002B3027" w:rsidRPr="00167565" w:rsidRDefault="002B3027" w:rsidP="002B3027">
      <w:pPr>
        <w:numPr>
          <w:ilvl w:val="2"/>
          <w:numId w:val="26"/>
        </w:numPr>
        <w:ind w:left="0" w:firstLine="284"/>
        <w:jc w:val="both"/>
      </w:pPr>
      <w:r w:rsidRPr="00167565">
        <w:t>«партия Оборудования» или «партия» – совокупность единиц Оборудования, которые в соответствии согласованным Сторонами Заказом предназначены для монтажа/установки на одной Площадке и должны быть переданы Покупателю по каждому соответствующему Адресу доставки.</w:t>
      </w:r>
    </w:p>
    <w:p w:rsidR="002B3027" w:rsidRPr="00167565" w:rsidRDefault="002B3027" w:rsidP="002B3027">
      <w:pPr>
        <w:numPr>
          <w:ilvl w:val="2"/>
          <w:numId w:val="26"/>
        </w:numPr>
        <w:ind w:left="0" w:firstLine="284"/>
        <w:jc w:val="both"/>
      </w:pPr>
      <w:r w:rsidRPr="00167565">
        <w:t>«Производитель» - ООО «Предприятие «</w:t>
      </w:r>
      <w:proofErr w:type="spellStart"/>
      <w:r w:rsidRPr="00167565">
        <w:t>Элтекс</w:t>
      </w:r>
      <w:proofErr w:type="spellEnd"/>
      <w:r w:rsidRPr="00167565">
        <w:t>».</w:t>
      </w:r>
    </w:p>
    <w:p w:rsidR="002B3027" w:rsidRPr="00167565" w:rsidRDefault="002B3027" w:rsidP="002B3027">
      <w:pPr>
        <w:numPr>
          <w:ilvl w:val="2"/>
          <w:numId w:val="26"/>
        </w:numPr>
        <w:ind w:left="0" w:firstLine="284"/>
        <w:jc w:val="both"/>
      </w:pPr>
      <w:r w:rsidRPr="00167565">
        <w:t xml:space="preserve"> «Программное обеспечение», ПО – экземпляры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2B3027" w:rsidRDefault="002B3027" w:rsidP="002B3027">
      <w:pPr>
        <w:numPr>
          <w:ilvl w:val="2"/>
          <w:numId w:val="26"/>
        </w:numPr>
        <w:ind w:left="0" w:firstLine="284"/>
        <w:jc w:val="both"/>
      </w:pPr>
      <w:r w:rsidRPr="00167565">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2B3027" w:rsidRPr="00167565" w:rsidRDefault="002B3027" w:rsidP="002B3027">
      <w:pPr>
        <w:ind w:left="284"/>
        <w:jc w:val="both"/>
      </w:pPr>
    </w:p>
    <w:p w:rsidR="002B3027" w:rsidRPr="00167565" w:rsidRDefault="002B3027" w:rsidP="002B3027">
      <w:pPr>
        <w:numPr>
          <w:ilvl w:val="0"/>
          <w:numId w:val="21"/>
        </w:numPr>
        <w:ind w:left="0" w:firstLine="284"/>
        <w:jc w:val="center"/>
      </w:pPr>
      <w:r w:rsidRPr="00167565">
        <w:t>ПРЕДМЕТ ДОГОВОРА</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В порядке и на условиях, установленных настоящим Договором, Поставщик обязуется на основании согласованных Сторонами Заказов передавать Покупателю Оборудование</w:t>
      </w:r>
      <w:r>
        <w:t>, (включая экземпляры ПО)</w:t>
      </w:r>
      <w:r w:rsidRPr="00167565">
        <w:t xml:space="preserve"> в соответствии с Приложением №1 к настоящему Договору и на условиях, определенных настоящим Договором в собственность, а Покупатель обязуется принимать Оборудование и оплачивать его.</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ЦЕНА ДОГОВОРА И ПОРЯДОК РАСЧЁТОВ</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 xml:space="preserve">Цена Договора составляет сумму не более </w:t>
      </w:r>
      <w:r>
        <w:rPr>
          <w:b/>
          <w:bCs/>
        </w:rPr>
        <w:t>2 745 491,84</w:t>
      </w:r>
      <w:r w:rsidRPr="00167565">
        <w:t xml:space="preserve"> </w:t>
      </w:r>
      <w:r>
        <w:t>рубля (Два миллиона</w:t>
      </w:r>
      <w:r w:rsidRPr="00167565">
        <w:t xml:space="preserve"> </w:t>
      </w:r>
      <w:r>
        <w:t>семьсот сорок пять</w:t>
      </w:r>
      <w:r w:rsidRPr="00167565">
        <w:t xml:space="preserve"> тысяч </w:t>
      </w:r>
      <w:r>
        <w:t>четыреста девяносто один</w:t>
      </w:r>
      <w:r w:rsidRPr="00167565">
        <w:t>) рубл</w:t>
      </w:r>
      <w:r>
        <w:t>ь</w:t>
      </w:r>
      <w:r w:rsidRPr="00167565">
        <w:t xml:space="preserve"> и 84 копейки, в </w:t>
      </w:r>
      <w:proofErr w:type="spellStart"/>
      <w:r w:rsidRPr="00167565">
        <w:t>т.ч</w:t>
      </w:r>
      <w:proofErr w:type="spellEnd"/>
      <w:r w:rsidRPr="00167565">
        <w:t xml:space="preserve">. НДС 18% </w:t>
      </w:r>
      <w:r>
        <w:rPr>
          <w:b/>
          <w:bCs/>
        </w:rPr>
        <w:t>418 803,84</w:t>
      </w:r>
      <w:r w:rsidRPr="002B65CF">
        <w:rPr>
          <w:b/>
          <w:bCs/>
        </w:rPr>
        <w:t xml:space="preserve"> </w:t>
      </w:r>
      <w:r w:rsidRPr="00167565">
        <w:t>рубля (</w:t>
      </w:r>
      <w:r>
        <w:t>Четыреста восемнадцать тысяч восемьсот три</w:t>
      </w:r>
      <w:r w:rsidRPr="00167565">
        <w:t>) рубля 84 копейки. По настоящему Договору у Покупателя не возникает обязанности купить Оборудование на всю указанную сумму.</w:t>
      </w:r>
    </w:p>
    <w:p w:rsidR="002B3027" w:rsidRPr="00167565" w:rsidRDefault="002B3027" w:rsidP="002B3027">
      <w:pPr>
        <w:numPr>
          <w:ilvl w:val="1"/>
          <w:numId w:val="21"/>
        </w:numPr>
        <w:ind w:left="0" w:firstLine="0"/>
        <w:jc w:val="both"/>
      </w:pPr>
      <w:r w:rsidRPr="00167565">
        <w:t>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w:t>
      </w:r>
    </w:p>
    <w:p w:rsidR="002B3027" w:rsidRPr="00167565" w:rsidRDefault="002B3027" w:rsidP="002B3027">
      <w:pPr>
        <w:numPr>
          <w:ilvl w:val="1"/>
          <w:numId w:val="21"/>
        </w:numPr>
        <w:ind w:left="0" w:firstLine="0"/>
        <w:jc w:val="both"/>
      </w:pPr>
      <w:r w:rsidRPr="00167565">
        <w:t>Цену Оборудования, в том числе НДС 18 %, Стороны согласовывают в Заказе. Стоимость оборудования, определенная Приложением №1 к настоящему Договору в долларах США, при заключении соответствующего Заказа не может быть увеличена.</w:t>
      </w:r>
    </w:p>
    <w:p w:rsidR="002B3027" w:rsidRPr="00167565" w:rsidRDefault="002B3027" w:rsidP="002B3027">
      <w:pPr>
        <w:numPr>
          <w:ilvl w:val="1"/>
          <w:numId w:val="21"/>
        </w:numPr>
        <w:ind w:left="0" w:firstLine="0"/>
        <w:jc w:val="both"/>
      </w:pPr>
      <w:r w:rsidRPr="00167565">
        <w:t>Указанная в согласованном Сторонами Заказе цена Оборудования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w:t>
      </w:r>
    </w:p>
    <w:p w:rsidR="002B3027" w:rsidRPr="00167565" w:rsidRDefault="002B3027" w:rsidP="002B3027">
      <w:pPr>
        <w:numPr>
          <w:ilvl w:val="1"/>
          <w:numId w:val="21"/>
        </w:numPr>
        <w:ind w:left="0" w:firstLine="0"/>
        <w:jc w:val="both"/>
      </w:pPr>
      <w:r w:rsidRPr="00167565">
        <w:t>Указанная в согласованном Сторонами Заказе цена Оборудования включает в себя все платежи, причитающиеся Поставщику за выполнение обязательств по соответствующему Заказу.</w:t>
      </w:r>
    </w:p>
    <w:p w:rsidR="002B3027" w:rsidRPr="00167565" w:rsidRDefault="002B3027" w:rsidP="002B3027">
      <w:pPr>
        <w:numPr>
          <w:ilvl w:val="1"/>
          <w:numId w:val="21"/>
        </w:numPr>
        <w:ind w:left="0" w:firstLine="0"/>
        <w:jc w:val="both"/>
      </w:pPr>
      <w:r w:rsidRPr="00167565">
        <w:t>Оплата цены Оборудования по соответствующему Заказу производится в следующем порядке:</w:t>
      </w:r>
    </w:p>
    <w:p w:rsidR="002B3027" w:rsidRPr="00167565" w:rsidRDefault="002B3027" w:rsidP="002B3027">
      <w:pPr>
        <w:pStyle w:val="western"/>
        <w:numPr>
          <w:ilvl w:val="2"/>
          <w:numId w:val="27"/>
        </w:numPr>
        <w:spacing w:before="0" w:after="0"/>
        <w:ind w:left="0" w:firstLine="284"/>
        <w:rPr>
          <w:rFonts w:ascii="Times New Roman" w:hAnsi="Times New Roman" w:cs="Times New Roman"/>
          <w:lang w:eastAsia="en-US"/>
        </w:rPr>
      </w:pPr>
      <w:r>
        <w:rPr>
          <w:rFonts w:ascii="Times New Roman" w:hAnsi="Times New Roman" w:cs="Times New Roman"/>
          <w:lang w:eastAsia="en-US"/>
        </w:rPr>
        <w:t>Покупатель оплачивает 10 % (десять процентов) от указанной в Заказе цены Оборудования, в том числе НДС 18 %</w:t>
      </w:r>
      <w:r w:rsidRPr="00167565">
        <w:rPr>
          <w:rFonts w:ascii="Times New Roman" w:hAnsi="Times New Roman" w:cs="Times New Roman"/>
          <w:lang w:eastAsia="en-US"/>
        </w:rPr>
        <w:t xml:space="preserve"> в течение 30 (тридцати) календарных дней с </w:t>
      </w:r>
      <w:r>
        <w:rPr>
          <w:rFonts w:ascii="Times New Roman" w:hAnsi="Times New Roman" w:cs="Times New Roman"/>
          <w:lang w:eastAsia="en-US"/>
        </w:rPr>
        <w:t>даты</w:t>
      </w:r>
      <w:r w:rsidRPr="00167565">
        <w:rPr>
          <w:rFonts w:ascii="Times New Roman" w:hAnsi="Times New Roman" w:cs="Times New Roman"/>
          <w:lang w:eastAsia="en-US"/>
        </w:rPr>
        <w:t xml:space="preserve"> получения оригинала счета</w:t>
      </w:r>
      <w:r>
        <w:rPr>
          <w:rFonts w:ascii="Times New Roman" w:hAnsi="Times New Roman" w:cs="Times New Roman"/>
          <w:lang w:eastAsia="en-US"/>
        </w:rPr>
        <w:t xml:space="preserve"> Поставщика</w:t>
      </w:r>
      <w:r w:rsidRPr="00167565">
        <w:rPr>
          <w:rFonts w:ascii="Times New Roman" w:hAnsi="Times New Roman" w:cs="Times New Roman"/>
          <w:lang w:eastAsia="en-US"/>
        </w:rPr>
        <w:t xml:space="preserve">. Поставщик выставляет </w:t>
      </w:r>
      <w:r>
        <w:rPr>
          <w:rFonts w:ascii="Times New Roman" w:hAnsi="Times New Roman" w:cs="Times New Roman"/>
          <w:lang w:eastAsia="en-US"/>
        </w:rPr>
        <w:t xml:space="preserve">указанный </w:t>
      </w:r>
      <w:r w:rsidRPr="00167565">
        <w:rPr>
          <w:rFonts w:ascii="Times New Roman" w:hAnsi="Times New Roman" w:cs="Times New Roman"/>
          <w:lang w:eastAsia="en-US"/>
        </w:rPr>
        <w:t xml:space="preserve">счет не </w:t>
      </w:r>
      <w:r>
        <w:rPr>
          <w:rFonts w:ascii="Times New Roman" w:hAnsi="Times New Roman" w:cs="Times New Roman"/>
          <w:lang w:eastAsia="en-US"/>
        </w:rPr>
        <w:t>ранее даты</w:t>
      </w:r>
      <w:r w:rsidRPr="00167565">
        <w:rPr>
          <w:rFonts w:ascii="Times New Roman" w:hAnsi="Times New Roman" w:cs="Times New Roman"/>
          <w:lang w:eastAsia="en-US"/>
        </w:rPr>
        <w:t xml:space="preserve"> подписания Сторонами соответствующе</w:t>
      </w:r>
      <w:r>
        <w:rPr>
          <w:rFonts w:ascii="Times New Roman" w:hAnsi="Times New Roman" w:cs="Times New Roman"/>
          <w:lang w:eastAsia="en-US"/>
        </w:rPr>
        <w:t>го</w:t>
      </w:r>
      <w:r w:rsidRPr="00167565">
        <w:rPr>
          <w:rFonts w:ascii="Times New Roman" w:hAnsi="Times New Roman" w:cs="Times New Roman"/>
          <w:lang w:eastAsia="en-US"/>
        </w:rPr>
        <w:t xml:space="preserve"> Заказ</w:t>
      </w:r>
      <w:r>
        <w:rPr>
          <w:rFonts w:ascii="Times New Roman" w:hAnsi="Times New Roman" w:cs="Times New Roman"/>
          <w:lang w:eastAsia="en-US"/>
        </w:rPr>
        <w:t>а</w:t>
      </w:r>
      <w:r w:rsidRPr="00167565">
        <w:rPr>
          <w:rFonts w:ascii="Times New Roman" w:hAnsi="Times New Roman" w:cs="Times New Roman"/>
          <w:lang w:eastAsia="en-US"/>
        </w:rPr>
        <w:t xml:space="preserve"> </w:t>
      </w:r>
      <w:r>
        <w:rPr>
          <w:rFonts w:ascii="Times New Roman" w:hAnsi="Times New Roman" w:cs="Times New Roman"/>
          <w:lang w:eastAsia="en-US"/>
        </w:rPr>
        <w:t>и не позднее 5 (пяти) рабочих дней, следующих за этой датой</w:t>
      </w:r>
      <w:r w:rsidRPr="00167565">
        <w:rPr>
          <w:rFonts w:ascii="Times New Roman" w:hAnsi="Times New Roman" w:cs="Times New Roman"/>
          <w:lang w:eastAsia="en-US"/>
        </w:rPr>
        <w:t>.</w:t>
      </w:r>
    </w:p>
    <w:p w:rsidR="002B3027" w:rsidRPr="00167565" w:rsidRDefault="002B3027" w:rsidP="002B3027">
      <w:pPr>
        <w:pStyle w:val="western"/>
        <w:numPr>
          <w:ilvl w:val="2"/>
          <w:numId w:val="27"/>
        </w:numPr>
        <w:spacing w:before="0" w:after="0"/>
        <w:ind w:left="0" w:firstLine="284"/>
        <w:rPr>
          <w:rFonts w:ascii="Times New Roman" w:hAnsi="Times New Roman" w:cs="Times New Roman"/>
          <w:lang w:eastAsia="en-US"/>
        </w:rPr>
      </w:pPr>
      <w:r>
        <w:rPr>
          <w:rFonts w:ascii="Times New Roman" w:hAnsi="Times New Roman" w:cs="Times New Roman"/>
          <w:lang w:eastAsia="en-US"/>
        </w:rPr>
        <w:t>Покупатель оплачивает 90 % (девяносто процентов) от указанной в Заказе цены Оборудования, в том числе НДС 18 %</w:t>
      </w:r>
      <w:r w:rsidRPr="00167565">
        <w:rPr>
          <w:rFonts w:ascii="Times New Roman" w:hAnsi="Times New Roman" w:cs="Times New Roman"/>
          <w:lang w:eastAsia="en-US"/>
        </w:rPr>
        <w:t xml:space="preserve"> в течение </w:t>
      </w:r>
      <w:r>
        <w:rPr>
          <w:rFonts w:ascii="Times New Roman" w:hAnsi="Times New Roman" w:cs="Times New Roman"/>
          <w:lang w:eastAsia="en-US"/>
        </w:rPr>
        <w:t>9</w:t>
      </w:r>
      <w:r w:rsidRPr="00167565">
        <w:rPr>
          <w:rFonts w:ascii="Times New Roman" w:hAnsi="Times New Roman" w:cs="Times New Roman"/>
          <w:lang w:eastAsia="en-US"/>
        </w:rPr>
        <w:t>0 (</w:t>
      </w:r>
      <w:r>
        <w:rPr>
          <w:rFonts w:ascii="Times New Roman" w:hAnsi="Times New Roman" w:cs="Times New Roman"/>
          <w:lang w:eastAsia="en-US"/>
        </w:rPr>
        <w:t>девяносто</w:t>
      </w:r>
      <w:r w:rsidRPr="00167565">
        <w:rPr>
          <w:rFonts w:ascii="Times New Roman" w:hAnsi="Times New Roman" w:cs="Times New Roman"/>
          <w:lang w:eastAsia="en-US"/>
        </w:rPr>
        <w:t xml:space="preserve">) календарных дней с </w:t>
      </w:r>
      <w:r>
        <w:rPr>
          <w:rFonts w:ascii="Times New Roman" w:hAnsi="Times New Roman" w:cs="Times New Roman"/>
          <w:lang w:eastAsia="en-US"/>
        </w:rPr>
        <w:t>момента</w:t>
      </w:r>
      <w:r w:rsidRPr="00167565">
        <w:rPr>
          <w:rFonts w:ascii="Times New Roman" w:hAnsi="Times New Roman" w:cs="Times New Roman"/>
          <w:lang w:eastAsia="en-US"/>
        </w:rPr>
        <w:t xml:space="preserve"> получения оригинала счета. Поставщик выставляет счет</w:t>
      </w:r>
      <w:r>
        <w:rPr>
          <w:rFonts w:ascii="Times New Roman" w:hAnsi="Times New Roman" w:cs="Times New Roman"/>
          <w:lang w:eastAsia="en-US"/>
        </w:rPr>
        <w:t xml:space="preserve"> не позднее 5 (пяти) рабочих дней с даты</w:t>
      </w:r>
      <w:r w:rsidRPr="00167565">
        <w:rPr>
          <w:rFonts w:ascii="Times New Roman" w:hAnsi="Times New Roman" w:cs="Times New Roman"/>
          <w:lang w:eastAsia="en-US"/>
        </w:rPr>
        <w:t xml:space="preserve"> подписания </w:t>
      </w:r>
      <w:r>
        <w:rPr>
          <w:rFonts w:ascii="Times New Roman" w:hAnsi="Times New Roman" w:cs="Times New Roman"/>
          <w:lang w:eastAsia="en-US"/>
        </w:rPr>
        <w:t>Покупателем Акта сдачи-приемки Оборудования, которое должно быть поставлено по</w:t>
      </w:r>
      <w:r w:rsidRPr="00167565">
        <w:rPr>
          <w:rFonts w:ascii="Times New Roman" w:hAnsi="Times New Roman" w:cs="Times New Roman"/>
          <w:lang w:eastAsia="en-US"/>
        </w:rPr>
        <w:t xml:space="preserve"> соответствующе</w:t>
      </w:r>
      <w:r>
        <w:rPr>
          <w:rFonts w:ascii="Times New Roman" w:hAnsi="Times New Roman" w:cs="Times New Roman"/>
          <w:lang w:eastAsia="en-US"/>
        </w:rPr>
        <w:t>му</w:t>
      </w:r>
      <w:r w:rsidRPr="00167565">
        <w:rPr>
          <w:rFonts w:ascii="Times New Roman" w:hAnsi="Times New Roman" w:cs="Times New Roman"/>
          <w:lang w:eastAsia="en-US"/>
        </w:rPr>
        <w:t xml:space="preserve"> Заказ</w:t>
      </w:r>
      <w:r>
        <w:rPr>
          <w:rFonts w:ascii="Times New Roman" w:hAnsi="Times New Roman" w:cs="Times New Roman"/>
          <w:lang w:eastAsia="en-US"/>
        </w:rPr>
        <w:t>у, если иное не предусмотрено в п. 9.13 настоящего Договора;</w:t>
      </w:r>
    </w:p>
    <w:p w:rsidR="002B3027" w:rsidRPr="00167565" w:rsidRDefault="002B3027" w:rsidP="002B3027">
      <w:pPr>
        <w:pStyle w:val="a6"/>
        <w:numPr>
          <w:ilvl w:val="2"/>
          <w:numId w:val="27"/>
        </w:numPr>
        <w:ind w:left="0" w:firstLine="284"/>
        <w:jc w:val="both"/>
      </w:pPr>
      <w:r w:rsidRPr="00BC6F25">
        <w:t xml:space="preserve">Покупатель оплачивает цену Оборудования путем перечисления денежных средств в рублях Российской Федерации на расчётный счёт Поставщика, указанный в разделе 21 настоящего Договора. </w:t>
      </w:r>
      <w:r>
        <w:t xml:space="preserve">Рублёвый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соответствующего Заказа. </w:t>
      </w:r>
      <w:r w:rsidRPr="00BC6F25">
        <w:t>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2B3027" w:rsidRPr="00167565" w:rsidRDefault="002B3027" w:rsidP="002B3027">
      <w:pPr>
        <w:numPr>
          <w:ilvl w:val="2"/>
          <w:numId w:val="27"/>
        </w:numPr>
        <w:ind w:left="0" w:firstLine="284"/>
        <w:jc w:val="both"/>
      </w:pPr>
      <w:r w:rsidRPr="00167565">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2B3027" w:rsidRPr="00167565" w:rsidRDefault="002B3027" w:rsidP="002B3027">
      <w:pPr>
        <w:pStyle w:val="a6"/>
        <w:numPr>
          <w:ilvl w:val="1"/>
          <w:numId w:val="21"/>
        </w:numPr>
        <w:ind w:left="0" w:firstLine="0"/>
        <w:jc w:val="both"/>
      </w:pPr>
      <w:r>
        <w:t>Просрочка платежа, указанного в п. 3.6.1 настоящего Договора произошедшая по вине Покупателя, может повлечь за собой задержку поставки оборудования на срок не больше, чем срок просрочки платежа.</w:t>
      </w:r>
    </w:p>
    <w:p w:rsidR="002B3027" w:rsidRPr="00167565" w:rsidRDefault="002B3027" w:rsidP="002B3027">
      <w:pPr>
        <w:numPr>
          <w:ilvl w:val="1"/>
          <w:numId w:val="21"/>
        </w:numPr>
        <w:ind w:left="0" w:firstLine="0"/>
        <w:jc w:val="both"/>
      </w:pPr>
      <w:r w:rsidRPr="00167565">
        <w:t>Если иное не предусмотрено в согласованном Сторонами Заказе, отношения по коммерческому кредитованию по настоящему Договору между Сторонами не возникают.</w:t>
      </w:r>
    </w:p>
    <w:p w:rsidR="002B3027" w:rsidRDefault="002B3027" w:rsidP="002B3027">
      <w:pPr>
        <w:pStyle w:val="western"/>
        <w:numPr>
          <w:ilvl w:val="1"/>
          <w:numId w:val="21"/>
        </w:numPr>
        <w:spacing w:before="0" w:after="0"/>
        <w:ind w:left="0" w:firstLine="0"/>
        <w:rPr>
          <w:rFonts w:ascii="Times New Roman" w:hAnsi="Times New Roman" w:cs="Times New Roman"/>
          <w:lang w:eastAsia="en-US"/>
        </w:rPr>
      </w:pPr>
      <w:r w:rsidRPr="00167565">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Гражданского кодекса Российской Федерации процентов на сумму долга. Проценты, предусмотренные ст. ст. 317.1 Гражданского кодекса Российской Федерации, не начисляются.</w:t>
      </w:r>
    </w:p>
    <w:p w:rsidR="002B3027" w:rsidRPr="00167565" w:rsidRDefault="002B3027" w:rsidP="002B3027">
      <w:pPr>
        <w:pStyle w:val="western"/>
        <w:numPr>
          <w:ilvl w:val="1"/>
          <w:numId w:val="21"/>
        </w:numPr>
        <w:spacing w:before="0" w:after="120"/>
        <w:ind w:left="0" w:firstLine="0"/>
        <w:rPr>
          <w:rFonts w:ascii="Times New Roman" w:hAnsi="Times New Roman" w:cs="Times New Roman"/>
          <w:lang w:eastAsia="en-US"/>
        </w:rPr>
      </w:pPr>
      <w:r>
        <w:rPr>
          <w:rFonts w:ascii="Times New Roman" w:hAnsi="Times New Roman" w:cs="Times New Roman"/>
        </w:rPr>
        <w:t>Счет на оплату, а также документы, указанные в п. 3.6.1, 3.6.2 настоящего Договора выставляются в адрес ПАО «Башинформсвязь», реквизиты указаны в соответствующих заказах.</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ТРЕБОВАНИЯ К ОБОРУДОВАНИЮ</w:t>
      </w:r>
    </w:p>
    <w:p w:rsidR="002B3027" w:rsidRPr="00167565" w:rsidRDefault="002B3027" w:rsidP="002B3027">
      <w:pPr>
        <w:ind w:firstLine="284"/>
        <w:jc w:val="both"/>
      </w:pPr>
    </w:p>
    <w:p w:rsidR="002B3027" w:rsidRPr="00167565" w:rsidRDefault="002B3027" w:rsidP="002B3027">
      <w:pPr>
        <w:numPr>
          <w:ilvl w:val="1"/>
          <w:numId w:val="28"/>
        </w:numPr>
        <w:ind w:left="0" w:firstLine="0"/>
        <w:jc w:val="both"/>
      </w:pPr>
      <w:r w:rsidRPr="00167565">
        <w:t xml:space="preserve">Качество Оборудования должно соответствовать требованиям нормативных правовых актов Российской Федерации, </w:t>
      </w:r>
      <w:r>
        <w:t xml:space="preserve">Приложению №3 к настоящему Договору, </w:t>
      </w:r>
      <w:r w:rsidRPr="00167565">
        <w:t>условиям согласованного Сторонами Заказа, а также положениям указанной в п. 6.1 настоящего Договора документации, относящейся к Оборудованию.</w:t>
      </w:r>
    </w:p>
    <w:p w:rsidR="002B3027" w:rsidRPr="00167565" w:rsidRDefault="002B3027" w:rsidP="002B3027">
      <w:pPr>
        <w:numPr>
          <w:ilvl w:val="1"/>
          <w:numId w:val="28"/>
        </w:numPr>
        <w:ind w:left="0" w:firstLine="0"/>
        <w:jc w:val="both"/>
      </w:pPr>
      <w:r w:rsidRPr="00167565">
        <w:t>Оборудование должно быть новым, ранее в эксплуатации не состоявшим.</w:t>
      </w:r>
    </w:p>
    <w:p w:rsidR="002B3027" w:rsidRPr="00167565" w:rsidRDefault="002B3027" w:rsidP="002B3027">
      <w:pPr>
        <w:numPr>
          <w:ilvl w:val="1"/>
          <w:numId w:val="28"/>
        </w:numPr>
        <w:ind w:left="0" w:firstLine="0"/>
        <w:jc w:val="both"/>
      </w:pPr>
      <w:r w:rsidRPr="00167565">
        <w:t xml:space="preserve">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w:t>
      </w:r>
      <w:r>
        <w:t xml:space="preserve">и ПО </w:t>
      </w:r>
      <w:r w:rsidRPr="00167565">
        <w:t>Покупателю по соответствующему Адресу доставки.</w:t>
      </w:r>
    </w:p>
    <w:p w:rsidR="002B3027" w:rsidRPr="00167565" w:rsidRDefault="002B3027" w:rsidP="002B3027">
      <w:pPr>
        <w:numPr>
          <w:ilvl w:val="1"/>
          <w:numId w:val="28"/>
        </w:numPr>
        <w:ind w:left="0" w:firstLine="0"/>
        <w:jc w:val="both"/>
      </w:pPr>
      <w:r w:rsidRPr="00167565">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2B3027" w:rsidRPr="00167565" w:rsidRDefault="002B3027" w:rsidP="002B3027">
      <w:pPr>
        <w:numPr>
          <w:ilvl w:val="1"/>
          <w:numId w:val="28"/>
        </w:numPr>
        <w:ind w:left="0" w:firstLine="0"/>
        <w:jc w:val="both"/>
      </w:pPr>
      <w:r w:rsidRPr="00167565">
        <w:t>Поставщик подтверждает, что Покупателю</w:t>
      </w:r>
      <w:r>
        <w:t>, оплатившему Оборудование по указанной в Договоре цене, будут предоставлены все необходимые для использования Оборудования лицензии,</w:t>
      </w:r>
      <w:r w:rsidRPr="00167565">
        <w:t xml:space="preserve"> права пользования патентом или иного разрешения Поставщика</w:t>
      </w:r>
      <w:r>
        <w:t xml:space="preserve"> и</w:t>
      </w:r>
      <w:r w:rsidRPr="00167565">
        <w:t xml:space="preserve"> третьих лиц</w:t>
      </w:r>
      <w:r>
        <w:t xml:space="preserve"> и в связи с владением, пользованием, распоряжением Оборудованием не потребуется получение каких бы то ни было дополнительных лицензий, </w:t>
      </w:r>
      <w:r w:rsidRPr="00167565">
        <w:t xml:space="preserve">права пользования патентом или иного разрешения </w:t>
      </w:r>
      <w:r>
        <w:t xml:space="preserve">ни от </w:t>
      </w:r>
      <w:r w:rsidRPr="00167565">
        <w:t>Поставщика</w:t>
      </w:r>
      <w:r>
        <w:t>, ни от</w:t>
      </w:r>
      <w:r w:rsidRPr="00167565">
        <w:t xml:space="preserve"> третьих лиц</w:t>
      </w:r>
      <w:r>
        <w:t>, а также то, что покупатель не будет понужден к каким-либо дополнительным выплатам за использование Оборудования в связи с использованием в Оборудовании объектов интеллектуальной собственности Поставщика или любых третьих лиц.</w:t>
      </w:r>
    </w:p>
    <w:p w:rsidR="002B3027" w:rsidRPr="00167565" w:rsidRDefault="002B3027" w:rsidP="002B3027">
      <w:pPr>
        <w:numPr>
          <w:ilvl w:val="1"/>
          <w:numId w:val="28"/>
        </w:numPr>
        <w:ind w:left="0" w:firstLine="0"/>
        <w:jc w:val="both"/>
      </w:pPr>
      <w:r w:rsidRPr="00167565">
        <w:t xml:space="preserve">Оборудование на момент его передачи Покупателю по товарной накладной по форме ТОРГ-12 должно </w:t>
      </w:r>
      <w:r>
        <w:t>быть помещено под</w:t>
      </w:r>
      <w:r w:rsidRPr="00167565">
        <w:t xml:space="preserve"> таможенн</w:t>
      </w:r>
      <w:r>
        <w:t>ую</w:t>
      </w:r>
      <w:r w:rsidRPr="00167565">
        <w:t xml:space="preserve"> </w:t>
      </w:r>
      <w:r>
        <w:t xml:space="preserve">процедуру выпуска для внутреннего потребления </w:t>
      </w:r>
      <w:r w:rsidRPr="00167565">
        <w:t>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ГАРАНТИЯ КАЧЕСТВА ОБОРУДОВАНИЯ</w:t>
      </w:r>
    </w:p>
    <w:p w:rsidR="002B3027" w:rsidRPr="00167565" w:rsidRDefault="002B3027" w:rsidP="002B3027">
      <w:pPr>
        <w:ind w:firstLine="284"/>
        <w:jc w:val="both"/>
      </w:pPr>
    </w:p>
    <w:p w:rsidR="002B3027" w:rsidRDefault="002B3027" w:rsidP="002B3027">
      <w:pPr>
        <w:numPr>
          <w:ilvl w:val="1"/>
          <w:numId w:val="29"/>
        </w:numPr>
        <w:ind w:firstLine="0"/>
        <w:jc w:val="both"/>
      </w:pPr>
      <w:r w:rsidRPr="00167565">
        <w:t xml:space="preserve">Поставщик гарантирует, что Оборудование, включая все его составные части, будет пригодным для использования по назначению в течение </w:t>
      </w:r>
      <w:r>
        <w:t>3</w:t>
      </w:r>
      <w:r w:rsidRPr="00167565">
        <w:t xml:space="preserve"> (</w:t>
      </w:r>
      <w:r>
        <w:t>трех</w:t>
      </w:r>
      <w:r w:rsidRPr="00167565">
        <w:t xml:space="preserve">) </w:t>
      </w:r>
      <w:r>
        <w:t>лет</w:t>
      </w:r>
      <w:r w:rsidRPr="00167565" w:rsidDel="007A7DF7">
        <w:t xml:space="preserve"> </w:t>
      </w:r>
      <w:r w:rsidRPr="00167565">
        <w:t>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подписания Сторонами товарной накладной по форме ТОРГ-12, Гарантийный срок начинает исчисляться по истечении 6</w:t>
      </w:r>
      <w:r>
        <w:t xml:space="preserve"> (шести)</w:t>
      </w:r>
      <w:r w:rsidRPr="00167565">
        <w:t xml:space="preserve"> месяцев со дня подписания Сторонами товарной накладной по форме ТОРГ-12.</w:t>
      </w:r>
    </w:p>
    <w:p w:rsidR="002B3027" w:rsidRPr="00167565" w:rsidRDefault="002B3027" w:rsidP="002B3027">
      <w:pPr>
        <w:numPr>
          <w:ilvl w:val="1"/>
          <w:numId w:val="29"/>
        </w:numPr>
        <w:ind w:firstLine="0"/>
        <w:jc w:val="both"/>
      </w:pPr>
      <w:r>
        <w:t>В течение Гарантийного срока поставщик обязуется оказывать услуги по расширенной гарантийной технической поддержке Оборудования соответствующими квалификационными способами и методами в полном соответствии с действующими стандартами Поставщика или производителя. Требования к составу расширенной гарантийной технической поддержки определены в Приложении № 3 к настоящему Договору. Стоимость расширенной гарантийной технической поддержки включена в стоимость оборудования, определенную Приложением №1 к настоящему Договору.</w:t>
      </w:r>
    </w:p>
    <w:p w:rsidR="002B3027" w:rsidRPr="00167565" w:rsidRDefault="002B3027" w:rsidP="002B3027">
      <w:pPr>
        <w:numPr>
          <w:ilvl w:val="1"/>
          <w:numId w:val="29"/>
        </w:numPr>
        <w:ind w:firstLine="0"/>
        <w:jc w:val="both"/>
      </w:pPr>
      <w:r w:rsidRPr="00167565">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2B3027" w:rsidRPr="00167565" w:rsidRDefault="002B3027" w:rsidP="002B3027">
      <w:pPr>
        <w:numPr>
          <w:ilvl w:val="1"/>
          <w:numId w:val="29"/>
        </w:numPr>
        <w:ind w:firstLine="0"/>
        <w:jc w:val="both"/>
      </w:pPr>
      <w:r w:rsidRPr="00167565">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2B3027" w:rsidRPr="00167565" w:rsidRDefault="002B3027" w:rsidP="002B3027">
      <w:pPr>
        <w:numPr>
          <w:ilvl w:val="1"/>
          <w:numId w:val="29"/>
        </w:numPr>
        <w:ind w:firstLine="0"/>
        <w:jc w:val="both"/>
      </w:pPr>
      <w:r w:rsidRPr="00167565">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2B3027" w:rsidRPr="00167565" w:rsidRDefault="002B3027" w:rsidP="002B3027">
      <w:pPr>
        <w:numPr>
          <w:ilvl w:val="1"/>
          <w:numId w:val="29"/>
        </w:numPr>
        <w:ind w:firstLine="0"/>
        <w:jc w:val="both"/>
      </w:pPr>
      <w:r w:rsidRPr="00167565">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2B3027" w:rsidRPr="00167565" w:rsidRDefault="002B3027" w:rsidP="002B3027">
      <w:pPr>
        <w:numPr>
          <w:ilvl w:val="1"/>
          <w:numId w:val="29"/>
        </w:numPr>
        <w:ind w:firstLine="0"/>
        <w:jc w:val="both"/>
      </w:pPr>
      <w:r w:rsidRPr="00167565">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2B3027" w:rsidRPr="00167565" w:rsidRDefault="002B3027" w:rsidP="002B3027">
      <w:pPr>
        <w:numPr>
          <w:ilvl w:val="2"/>
          <w:numId w:val="30"/>
        </w:numPr>
        <w:ind w:left="0" w:firstLine="284"/>
        <w:jc w:val="both"/>
      </w:pPr>
      <w:r w:rsidRPr="00167565">
        <w:t>соразмерного уменьшения цены Оборудования (возврата Покупателю соответствующих денежных средств);</w:t>
      </w:r>
    </w:p>
    <w:p w:rsidR="002B3027" w:rsidRPr="00167565" w:rsidRDefault="002B3027" w:rsidP="002B3027">
      <w:pPr>
        <w:numPr>
          <w:ilvl w:val="2"/>
          <w:numId w:val="30"/>
        </w:numPr>
        <w:ind w:left="0" w:firstLine="284"/>
        <w:jc w:val="both"/>
      </w:pPr>
      <w:r w:rsidRPr="00167565">
        <w:t>устранения выявленных недостатков силами и за счёт Поставщика;</w:t>
      </w:r>
    </w:p>
    <w:p w:rsidR="002B3027" w:rsidRPr="00167565" w:rsidRDefault="002B3027" w:rsidP="002B3027">
      <w:pPr>
        <w:numPr>
          <w:ilvl w:val="2"/>
          <w:numId w:val="30"/>
        </w:numPr>
        <w:ind w:left="0" w:firstLine="284"/>
        <w:jc w:val="both"/>
      </w:pPr>
      <w:r w:rsidRPr="00167565">
        <w:t>возмещения своих расходов на устранение недостатков Оборудования.</w:t>
      </w:r>
    </w:p>
    <w:p w:rsidR="002B3027" w:rsidRPr="00167565" w:rsidRDefault="002B3027" w:rsidP="002B3027">
      <w:pPr>
        <w:numPr>
          <w:ilvl w:val="1"/>
          <w:numId w:val="29"/>
        </w:numPr>
        <w:ind w:firstLine="0"/>
        <w:jc w:val="both"/>
      </w:pPr>
      <w:r w:rsidRPr="00167565">
        <w:t>В случае существенного нарушения требований к качеству Оборудования Покупатель вправе по своему выбору:</w:t>
      </w:r>
    </w:p>
    <w:p w:rsidR="002B3027" w:rsidRPr="00167565" w:rsidRDefault="002B3027" w:rsidP="002B3027">
      <w:pPr>
        <w:numPr>
          <w:ilvl w:val="2"/>
          <w:numId w:val="31"/>
        </w:numPr>
        <w:ind w:left="0" w:firstLine="284"/>
        <w:jc w:val="both"/>
      </w:pPr>
      <w:r w:rsidRPr="00167565">
        <w:t>потребовать от Поставщика замены Оборудования ненадлежащего качества на Оборудование, соответствующее условиям настоящего Договора;</w:t>
      </w:r>
    </w:p>
    <w:p w:rsidR="002B3027" w:rsidRDefault="002B3027" w:rsidP="002B3027">
      <w:pPr>
        <w:numPr>
          <w:ilvl w:val="2"/>
          <w:numId w:val="31"/>
        </w:numPr>
        <w:ind w:left="0" w:firstLine="284"/>
        <w:jc w:val="both"/>
      </w:pPr>
      <w:r w:rsidRPr="00167565">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2B3027" w:rsidRPr="00167565" w:rsidRDefault="002B3027" w:rsidP="002B3027">
      <w:pPr>
        <w:pStyle w:val="a6"/>
        <w:numPr>
          <w:ilvl w:val="1"/>
          <w:numId w:val="29"/>
        </w:numPr>
        <w:ind w:firstLine="0"/>
        <w:jc w:val="both"/>
      </w:pPr>
      <w:r>
        <w:t>Покупатель наравне с правами, предусмотренными в пунктах 5.7. и 5.8.Договора, вправе требовать уплаты штрафа, предусмотренного п. 15.3 Договора.</w:t>
      </w:r>
    </w:p>
    <w:p w:rsidR="002B3027" w:rsidRPr="00167565" w:rsidRDefault="002B3027" w:rsidP="002B3027">
      <w:pPr>
        <w:numPr>
          <w:ilvl w:val="1"/>
          <w:numId w:val="29"/>
        </w:numPr>
        <w:ind w:firstLine="0"/>
        <w:jc w:val="both"/>
      </w:pPr>
      <w:r w:rsidRPr="00167565">
        <w:t>Поставщик обязуется осуществлять ремонт (замену) Оборудования в срок не более 2-х (двух)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2B3027" w:rsidRPr="00167565" w:rsidRDefault="002B3027" w:rsidP="002B3027">
      <w:pPr>
        <w:numPr>
          <w:ilvl w:val="1"/>
          <w:numId w:val="29"/>
        </w:numPr>
        <w:ind w:firstLine="0"/>
        <w:jc w:val="both"/>
      </w:pPr>
      <w:r w:rsidRPr="00167565">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2B3027" w:rsidRPr="00167565" w:rsidRDefault="002B3027" w:rsidP="002B3027">
      <w:pPr>
        <w:numPr>
          <w:ilvl w:val="1"/>
          <w:numId w:val="29"/>
        </w:numPr>
        <w:ind w:firstLine="0"/>
        <w:jc w:val="both"/>
      </w:pPr>
      <w:r w:rsidRPr="00167565">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20 (двадцати) рабочих дней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2B3027" w:rsidRPr="00167565" w:rsidRDefault="002B3027" w:rsidP="002B3027">
      <w:pPr>
        <w:numPr>
          <w:ilvl w:val="1"/>
          <w:numId w:val="29"/>
        </w:numPr>
        <w:ind w:firstLine="0"/>
        <w:jc w:val="both"/>
      </w:pPr>
      <w:r w:rsidRPr="00167565">
        <w:t xml:space="preserve">При выполнении требований Покупателя, указанных в </w:t>
      </w:r>
      <w:proofErr w:type="spellStart"/>
      <w:r w:rsidRPr="00167565">
        <w:t>п.п</w:t>
      </w:r>
      <w:proofErr w:type="spellEnd"/>
      <w:r w:rsidRPr="00167565">
        <w:t>. 5.</w:t>
      </w:r>
      <w:r>
        <w:t>7</w:t>
      </w:r>
      <w:r w:rsidRPr="00167565">
        <w:t>.2, 5.</w:t>
      </w:r>
      <w:r>
        <w:t>8</w:t>
      </w:r>
      <w:r w:rsidRPr="00167565">
        <w:t>.1,</w:t>
      </w:r>
      <w:r>
        <w:t xml:space="preserve"> и обязательств Поставщика, указанных в </w:t>
      </w:r>
      <w:proofErr w:type="spellStart"/>
      <w:r>
        <w:t>п.п</w:t>
      </w:r>
      <w:proofErr w:type="spellEnd"/>
      <w:r>
        <w:t>.</w:t>
      </w:r>
      <w:r w:rsidRPr="00167565">
        <w:t xml:space="preserve"> 5.10</w:t>
      </w:r>
      <w:r>
        <w:t>, 5.12</w:t>
      </w:r>
      <w:r w:rsidRPr="00167565">
        <w:t xml:space="preserve"> настоящего Договора, Поставщик обязуется своими силами и за свой счёт обеспечивать:</w:t>
      </w:r>
    </w:p>
    <w:p w:rsidR="002B3027" w:rsidRPr="00167565" w:rsidRDefault="002B3027" w:rsidP="002B3027">
      <w:pPr>
        <w:numPr>
          <w:ilvl w:val="2"/>
          <w:numId w:val="32"/>
        </w:numPr>
        <w:ind w:firstLine="284"/>
        <w:jc w:val="both"/>
      </w:pPr>
      <w:r w:rsidRPr="00167565">
        <w:t>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2B3027" w:rsidRPr="00167565" w:rsidRDefault="002B3027" w:rsidP="002B3027">
      <w:pPr>
        <w:numPr>
          <w:ilvl w:val="2"/>
          <w:numId w:val="32"/>
        </w:numPr>
        <w:ind w:firstLine="284"/>
        <w:jc w:val="both"/>
      </w:pPr>
      <w:r w:rsidRPr="00167565">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2B3027" w:rsidRPr="00167565" w:rsidRDefault="002B3027" w:rsidP="002B3027">
      <w:pPr>
        <w:numPr>
          <w:ilvl w:val="2"/>
          <w:numId w:val="32"/>
        </w:numPr>
        <w:ind w:firstLine="284"/>
        <w:jc w:val="both"/>
      </w:pPr>
      <w:r w:rsidRPr="00167565">
        <w:t>погрузку, транспортировку и разгрузку, а также страхование Оборудования из подменного фонда на период их транспортировки и использования.</w:t>
      </w:r>
    </w:p>
    <w:p w:rsidR="002B3027" w:rsidRPr="00167565" w:rsidRDefault="002B3027" w:rsidP="002B3027">
      <w:pPr>
        <w:numPr>
          <w:ilvl w:val="1"/>
          <w:numId w:val="29"/>
        </w:numPr>
        <w:ind w:firstLine="0"/>
        <w:jc w:val="both"/>
      </w:pPr>
      <w:r w:rsidRPr="00167565">
        <w:t>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w:t>
      </w:r>
    </w:p>
    <w:p w:rsidR="002B3027" w:rsidRPr="00167565" w:rsidRDefault="002B3027" w:rsidP="002B3027">
      <w:pPr>
        <w:numPr>
          <w:ilvl w:val="1"/>
          <w:numId w:val="29"/>
        </w:numPr>
        <w:ind w:firstLine="0"/>
        <w:jc w:val="both"/>
      </w:pPr>
      <w:r w:rsidRPr="00167565">
        <w:t>Поставщик гарантирует, что Производитель обязуется солидарно с Поставщиком в установленном Договором порядке выполнять требования Покупателя по ремонту (замене) Оборудования. Покупатель выполнение Производителем указанных требований не оплачивает.</w:t>
      </w:r>
    </w:p>
    <w:p w:rsidR="002B3027" w:rsidRDefault="002B3027" w:rsidP="002B3027">
      <w:pPr>
        <w:numPr>
          <w:ilvl w:val="1"/>
          <w:numId w:val="29"/>
        </w:numPr>
        <w:ind w:firstLine="0"/>
        <w:jc w:val="both"/>
      </w:pPr>
      <w:r w:rsidRPr="00167565">
        <w:t>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rsidR="002B3027" w:rsidRPr="00167565" w:rsidRDefault="002B3027" w:rsidP="002B3027">
      <w:pPr>
        <w:numPr>
          <w:ilvl w:val="1"/>
          <w:numId w:val="29"/>
        </w:numPr>
        <w:ind w:firstLine="0"/>
        <w:jc w:val="both"/>
      </w:pPr>
      <w:r>
        <w:t>Поставщик гарантирует, что в отношении поставляемого Оборудования Покупатель будет обеспечен условиями для подготовки персонала навыкам работы с Оборудованием в соответствии с положениями Технического задания (Приложение №3 к Договору) на протяжении всего срока эксплуатации Оборудования.</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ТРЕБОВАНИЯ К ДОКУМЕНТАМ, ОТНОСЯЩИМСЯ К ОБОРУДОВАНИЮ</w:t>
      </w:r>
    </w:p>
    <w:p w:rsidR="002B3027" w:rsidRPr="00167565" w:rsidRDefault="002B3027" w:rsidP="002B3027">
      <w:pPr>
        <w:ind w:firstLine="284"/>
        <w:jc w:val="both"/>
      </w:pPr>
    </w:p>
    <w:p w:rsidR="002B3027" w:rsidRPr="00167565" w:rsidRDefault="002B3027" w:rsidP="002B3027">
      <w:pPr>
        <w:numPr>
          <w:ilvl w:val="1"/>
          <w:numId w:val="33"/>
        </w:numPr>
        <w:ind w:firstLine="0"/>
        <w:jc w:val="both"/>
      </w:pPr>
      <w:r w:rsidRPr="00167565">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2B3027" w:rsidRPr="00167565" w:rsidRDefault="002B3027" w:rsidP="002B3027">
      <w:pPr>
        <w:numPr>
          <w:ilvl w:val="1"/>
          <w:numId w:val="33"/>
        </w:numPr>
        <w:ind w:firstLine="0"/>
        <w:jc w:val="both"/>
      </w:pPr>
      <w:r w:rsidRPr="00167565">
        <w:t xml:space="preserve">Если согласно </w:t>
      </w:r>
      <w:proofErr w:type="gramStart"/>
      <w:r w:rsidRPr="00167565">
        <w:t>законодательству</w:t>
      </w:r>
      <w:proofErr w:type="gramEnd"/>
      <w:r w:rsidRPr="00167565">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2B3027" w:rsidRPr="00167565" w:rsidRDefault="002B3027" w:rsidP="002B3027">
      <w:pPr>
        <w:numPr>
          <w:ilvl w:val="1"/>
          <w:numId w:val="33"/>
        </w:numPr>
        <w:ind w:firstLine="0"/>
        <w:jc w:val="both"/>
      </w:pPr>
      <w:r w:rsidRPr="00167565">
        <w:t xml:space="preserve">Если согласно </w:t>
      </w:r>
      <w:proofErr w:type="gramStart"/>
      <w:r w:rsidRPr="00167565">
        <w:t>законодательству</w:t>
      </w:r>
      <w:proofErr w:type="gramEnd"/>
      <w:r w:rsidRPr="00167565">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2B3027" w:rsidRPr="00167565" w:rsidRDefault="002B3027" w:rsidP="002B3027">
      <w:pPr>
        <w:numPr>
          <w:ilvl w:val="1"/>
          <w:numId w:val="33"/>
        </w:numPr>
        <w:ind w:firstLine="0"/>
        <w:jc w:val="both"/>
      </w:pPr>
      <w:r w:rsidRPr="00167565">
        <w:t xml:space="preserve">Документы, указанные в </w:t>
      </w:r>
      <w:proofErr w:type="spellStart"/>
      <w:r w:rsidRPr="00167565">
        <w:t>п.п</w:t>
      </w:r>
      <w:proofErr w:type="spellEnd"/>
      <w:r w:rsidRPr="00167565">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2B3027" w:rsidRPr="00167565" w:rsidRDefault="002B3027" w:rsidP="002B3027">
      <w:pPr>
        <w:numPr>
          <w:ilvl w:val="1"/>
          <w:numId w:val="33"/>
        </w:numPr>
        <w:ind w:firstLine="0"/>
        <w:jc w:val="both"/>
      </w:pPr>
      <w:r w:rsidRPr="00167565">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167565">
        <w:t>п.п</w:t>
      </w:r>
      <w:proofErr w:type="spellEnd"/>
      <w:r w:rsidRPr="00167565">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w:t>
      </w:r>
      <w:r>
        <w:t>его</w:t>
      </w:r>
      <w:r w:rsidRPr="00167565">
        <w:t xml:space="preserve"> Адрес</w:t>
      </w:r>
      <w:r>
        <w:t>а</w:t>
      </w:r>
      <w:r w:rsidRPr="00167565">
        <w:t xml:space="preserve"> доставки своими силами и за свой счёт, а также возместить Покупателю убытки.</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УПАКОВКА И МАРКИРОВКА ОБОРУДОВАНИЯ</w:t>
      </w:r>
    </w:p>
    <w:p w:rsidR="002B3027" w:rsidRPr="00167565" w:rsidRDefault="002B3027" w:rsidP="002B3027">
      <w:pPr>
        <w:ind w:firstLine="284"/>
        <w:jc w:val="both"/>
      </w:pPr>
    </w:p>
    <w:p w:rsidR="002B3027" w:rsidRPr="00167565" w:rsidRDefault="002B3027" w:rsidP="002B3027">
      <w:pPr>
        <w:numPr>
          <w:ilvl w:val="1"/>
          <w:numId w:val="34"/>
        </w:numPr>
        <w:jc w:val="both"/>
      </w:pPr>
      <w:r w:rsidRPr="00167565">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167565">
        <w:t>п.п</w:t>
      </w:r>
      <w:proofErr w:type="spellEnd"/>
      <w:r w:rsidRPr="00167565">
        <w:t>.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w:t>
      </w:r>
    </w:p>
    <w:p w:rsidR="002B3027" w:rsidRPr="00167565" w:rsidRDefault="002B3027" w:rsidP="002B3027">
      <w:pPr>
        <w:numPr>
          <w:ilvl w:val="1"/>
          <w:numId w:val="34"/>
        </w:numPr>
        <w:jc w:val="both"/>
      </w:pPr>
      <w:r w:rsidRPr="00167565">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2B3027" w:rsidRPr="00167565" w:rsidRDefault="002B3027" w:rsidP="002B3027">
      <w:pPr>
        <w:numPr>
          <w:ilvl w:val="1"/>
          <w:numId w:val="34"/>
        </w:numPr>
        <w:jc w:val="both"/>
      </w:pPr>
      <w:r w:rsidRPr="00167565">
        <w:t>Цена упаковки, упаковочного материала, в том числе цена многооборотной тары (упаковки), включена в цену Оборудования.</w:t>
      </w:r>
    </w:p>
    <w:p w:rsidR="002B3027" w:rsidRPr="00167565" w:rsidRDefault="002B3027" w:rsidP="002B3027">
      <w:pPr>
        <w:numPr>
          <w:ilvl w:val="1"/>
          <w:numId w:val="34"/>
        </w:numPr>
        <w:jc w:val="both"/>
      </w:pPr>
      <w:r w:rsidRPr="00167565">
        <w:t>Отдельные партии Оборудования должны быть упакованы в отдельные упаковки.</w:t>
      </w:r>
    </w:p>
    <w:p w:rsidR="002B3027" w:rsidRPr="00167565" w:rsidRDefault="002B3027" w:rsidP="002B3027">
      <w:pPr>
        <w:numPr>
          <w:ilvl w:val="1"/>
          <w:numId w:val="34"/>
        </w:numPr>
        <w:jc w:val="both"/>
      </w:pPr>
      <w:r w:rsidRPr="00167565">
        <w:t>Упаковка Оборудования после её вскрытия должна исключать возможность восстановления упаковки без следов вскрытия.</w:t>
      </w:r>
    </w:p>
    <w:p w:rsidR="002B3027" w:rsidRPr="00167565" w:rsidRDefault="002B3027" w:rsidP="002B3027">
      <w:pPr>
        <w:numPr>
          <w:ilvl w:val="1"/>
          <w:numId w:val="34"/>
        </w:numPr>
        <w:jc w:val="both"/>
      </w:pPr>
      <w:r w:rsidRPr="00167565">
        <w:t>Упаковка Оборудования должна быть приспособлена к погрузке и разгрузке как механическим, так и ручным способом.</w:t>
      </w:r>
    </w:p>
    <w:p w:rsidR="002B3027" w:rsidRPr="00167565" w:rsidRDefault="002B3027" w:rsidP="002B3027">
      <w:pPr>
        <w:numPr>
          <w:ilvl w:val="1"/>
          <w:numId w:val="34"/>
        </w:numPr>
        <w:jc w:val="both"/>
      </w:pPr>
      <w:r w:rsidRPr="00167565">
        <w:t xml:space="preserve">Поставщик обязуется составить и передать Покупателю в указанные в </w:t>
      </w:r>
      <w:proofErr w:type="spellStart"/>
      <w:r w:rsidRPr="00167565">
        <w:t>п.п</w:t>
      </w:r>
      <w:proofErr w:type="spellEnd"/>
      <w:r w:rsidRPr="00167565">
        <w:t>. 8.6, 9.2 настоящего Договора сроки упаковочные листы на каждую партию Оборудования. В упаковочных листах должны быть указаны:</w:t>
      </w:r>
    </w:p>
    <w:p w:rsidR="002B3027" w:rsidRPr="00167565" w:rsidRDefault="002B3027" w:rsidP="002B3027">
      <w:pPr>
        <w:numPr>
          <w:ilvl w:val="2"/>
          <w:numId w:val="35"/>
        </w:numPr>
        <w:ind w:left="0" w:firstLine="284"/>
        <w:jc w:val="both"/>
      </w:pPr>
      <w:r w:rsidRPr="00167565">
        <w:t>номер Договора и номер соответствующего Заказа;</w:t>
      </w:r>
    </w:p>
    <w:p w:rsidR="002B3027" w:rsidRPr="00167565" w:rsidRDefault="002B3027" w:rsidP="002B3027">
      <w:pPr>
        <w:numPr>
          <w:ilvl w:val="2"/>
          <w:numId w:val="35"/>
        </w:numPr>
        <w:ind w:left="0" w:firstLine="284"/>
        <w:jc w:val="both"/>
      </w:pPr>
      <w:r w:rsidRPr="00167565">
        <w:t>наименование и адрес Поставщика;</w:t>
      </w:r>
    </w:p>
    <w:p w:rsidR="002B3027" w:rsidRPr="00167565" w:rsidRDefault="002B3027" w:rsidP="002B3027">
      <w:pPr>
        <w:numPr>
          <w:ilvl w:val="2"/>
          <w:numId w:val="35"/>
        </w:numPr>
        <w:ind w:left="0" w:firstLine="284"/>
        <w:jc w:val="both"/>
      </w:pPr>
      <w:r w:rsidRPr="00167565">
        <w:t>Адрес доставки партии Оборудования;</w:t>
      </w:r>
    </w:p>
    <w:p w:rsidR="002B3027" w:rsidRPr="00167565" w:rsidRDefault="002B3027" w:rsidP="002B3027">
      <w:pPr>
        <w:numPr>
          <w:ilvl w:val="2"/>
          <w:numId w:val="35"/>
        </w:numPr>
        <w:ind w:left="0" w:firstLine="284"/>
        <w:jc w:val="both"/>
      </w:pPr>
      <w:r w:rsidRPr="00167565">
        <w:t>наименования и количество единиц Оборудования, входящих в соответствующую партию;</w:t>
      </w:r>
    </w:p>
    <w:p w:rsidR="002B3027" w:rsidRPr="00167565" w:rsidRDefault="002B3027" w:rsidP="002B3027">
      <w:pPr>
        <w:numPr>
          <w:ilvl w:val="2"/>
          <w:numId w:val="35"/>
        </w:numPr>
        <w:ind w:left="0" w:firstLine="284"/>
        <w:jc w:val="both"/>
      </w:pPr>
      <w:r w:rsidRPr="00167565">
        <w:t>вес каждого транспортного (</w:t>
      </w:r>
      <w:proofErr w:type="gramStart"/>
      <w:r w:rsidRPr="00167565">
        <w:t>погрузочного)  места</w:t>
      </w:r>
      <w:proofErr w:type="gramEnd"/>
      <w:r w:rsidRPr="00167565">
        <w:t xml:space="preserve"> брутто и нетто;</w:t>
      </w:r>
    </w:p>
    <w:p w:rsidR="002B3027" w:rsidRPr="00167565" w:rsidRDefault="002B3027" w:rsidP="002B3027">
      <w:pPr>
        <w:numPr>
          <w:ilvl w:val="2"/>
          <w:numId w:val="35"/>
        </w:numPr>
        <w:ind w:left="0" w:firstLine="284"/>
        <w:jc w:val="both"/>
      </w:pPr>
      <w:r w:rsidRPr="00167565">
        <w:t>размеры каждого транспортного (погрузочного) места (длина, ширина, высота в сантиметрах);</w:t>
      </w:r>
    </w:p>
    <w:p w:rsidR="002B3027" w:rsidRPr="00167565" w:rsidRDefault="002B3027" w:rsidP="002B3027">
      <w:pPr>
        <w:numPr>
          <w:ilvl w:val="2"/>
          <w:numId w:val="35"/>
        </w:numPr>
        <w:ind w:left="0" w:firstLine="284"/>
        <w:jc w:val="both"/>
      </w:pPr>
      <w:r w:rsidRPr="00167565">
        <w:t>количество и номера транспортных (погрузочных) мест, входящих в партию Оборудования.</w:t>
      </w:r>
    </w:p>
    <w:p w:rsidR="002B3027" w:rsidRPr="00167565" w:rsidRDefault="002B3027" w:rsidP="002B3027">
      <w:pPr>
        <w:numPr>
          <w:ilvl w:val="1"/>
          <w:numId w:val="34"/>
        </w:numPr>
        <w:jc w:val="both"/>
      </w:pPr>
      <w:r w:rsidRPr="00167565">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2B3027" w:rsidRPr="00167565" w:rsidRDefault="002B3027" w:rsidP="002B3027">
      <w:pPr>
        <w:numPr>
          <w:ilvl w:val="1"/>
          <w:numId w:val="34"/>
        </w:numPr>
        <w:jc w:val="both"/>
      </w:pPr>
      <w:r w:rsidRPr="00167565">
        <w:t>На каждое транспортное (погрузочное) место должна быть нанесена следующая маркировка:</w:t>
      </w:r>
    </w:p>
    <w:p w:rsidR="002B3027" w:rsidRPr="00167565" w:rsidRDefault="002B3027" w:rsidP="002B3027">
      <w:pPr>
        <w:numPr>
          <w:ilvl w:val="2"/>
          <w:numId w:val="36"/>
        </w:numPr>
        <w:ind w:left="0" w:firstLine="284"/>
        <w:jc w:val="both"/>
      </w:pPr>
      <w:r w:rsidRPr="00167565">
        <w:t>номер Договора и номер соответствующего Заказа;</w:t>
      </w:r>
    </w:p>
    <w:p w:rsidR="002B3027" w:rsidRPr="00167565" w:rsidRDefault="002B3027" w:rsidP="002B3027">
      <w:pPr>
        <w:numPr>
          <w:ilvl w:val="2"/>
          <w:numId w:val="36"/>
        </w:numPr>
        <w:ind w:left="0" w:firstLine="284"/>
        <w:jc w:val="both"/>
      </w:pPr>
      <w:r w:rsidRPr="00167565">
        <w:t xml:space="preserve">Адрес доставки партии Оборудования; </w:t>
      </w:r>
    </w:p>
    <w:p w:rsidR="002B3027" w:rsidRPr="00167565" w:rsidRDefault="002B3027" w:rsidP="002B3027">
      <w:pPr>
        <w:numPr>
          <w:ilvl w:val="2"/>
          <w:numId w:val="36"/>
        </w:numPr>
        <w:ind w:left="0" w:firstLine="284"/>
        <w:jc w:val="both"/>
      </w:pPr>
      <w:r w:rsidRPr="00167565">
        <w:t>вес транспортного (погрузочного) места брутто и нетто;</w:t>
      </w:r>
    </w:p>
    <w:p w:rsidR="002B3027" w:rsidRPr="00167565" w:rsidRDefault="002B3027" w:rsidP="002B3027">
      <w:pPr>
        <w:numPr>
          <w:ilvl w:val="2"/>
          <w:numId w:val="36"/>
        </w:numPr>
        <w:ind w:left="0" w:firstLine="284"/>
        <w:jc w:val="both"/>
      </w:pPr>
      <w:r w:rsidRPr="00167565">
        <w:t>размер транспортного (погрузочного) места (длина, ширина, высота в сантиметрах);</w:t>
      </w:r>
    </w:p>
    <w:p w:rsidR="002B3027" w:rsidRPr="00167565" w:rsidRDefault="002B3027" w:rsidP="002B3027">
      <w:pPr>
        <w:numPr>
          <w:ilvl w:val="2"/>
          <w:numId w:val="36"/>
        </w:numPr>
        <w:ind w:left="0" w:firstLine="284"/>
        <w:jc w:val="both"/>
      </w:pPr>
      <w:r w:rsidRPr="00167565">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w:t>
      </w:r>
      <w:proofErr w:type="gramStart"/>
      <w:r w:rsidRPr="00167565">
        <w:t>погрузочных)  мест</w:t>
      </w:r>
      <w:proofErr w:type="gramEnd"/>
      <w:r w:rsidRPr="00167565">
        <w:t xml:space="preserve"> в соответствующей партии Оборудования;</w:t>
      </w:r>
    </w:p>
    <w:p w:rsidR="002B3027" w:rsidRPr="00167565" w:rsidRDefault="002B3027" w:rsidP="002B3027">
      <w:pPr>
        <w:numPr>
          <w:ilvl w:val="2"/>
          <w:numId w:val="36"/>
        </w:numPr>
        <w:ind w:left="0" w:firstLine="284"/>
        <w:jc w:val="both"/>
      </w:pPr>
      <w:r w:rsidRPr="00167565">
        <w:t>иные сведения о транспортном (</w:t>
      </w:r>
      <w:proofErr w:type="gramStart"/>
      <w:r w:rsidRPr="00167565">
        <w:t>погрузочном)  месте</w:t>
      </w:r>
      <w:proofErr w:type="gramEnd"/>
      <w:r w:rsidRPr="00167565">
        <w:t>: «верх», «осторожно», «не кантовать», «держать в сухом месте».</w:t>
      </w:r>
    </w:p>
    <w:p w:rsidR="002B3027" w:rsidRPr="00167565" w:rsidRDefault="002B3027" w:rsidP="002B3027">
      <w:pPr>
        <w:numPr>
          <w:ilvl w:val="1"/>
          <w:numId w:val="34"/>
        </w:numPr>
        <w:jc w:val="both"/>
      </w:pPr>
      <w:r w:rsidRPr="00167565">
        <w:t>На упаковке, высота (ширина) которой превышает 1 (один) метр, должен быть обозначен центр тяжести буквами «ЦТ» и «ZT».</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ДОСТАВКА ОБОРУДОВАНИЯ</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 xml:space="preserve">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 при этом срок доставки в любом случае не может превышать </w:t>
      </w:r>
      <w:r>
        <w:t>6</w:t>
      </w:r>
      <w:r w:rsidRPr="00167565">
        <w:t>0 (</w:t>
      </w:r>
      <w:r>
        <w:t>шестьдесят</w:t>
      </w:r>
      <w:r w:rsidRPr="00167565">
        <w:t xml:space="preserve">) календарных дней с момента заключения Заказа. </w:t>
      </w:r>
    </w:p>
    <w:p w:rsidR="002B3027" w:rsidRPr="00167565" w:rsidRDefault="002B3027" w:rsidP="002B3027">
      <w:pPr>
        <w:numPr>
          <w:ilvl w:val="1"/>
          <w:numId w:val="21"/>
        </w:numPr>
        <w:ind w:left="0" w:firstLine="0"/>
        <w:jc w:val="both"/>
      </w:pPr>
      <w:r w:rsidRPr="00167565">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2B3027" w:rsidRPr="00167565" w:rsidRDefault="002B3027" w:rsidP="002B3027">
      <w:pPr>
        <w:numPr>
          <w:ilvl w:val="1"/>
          <w:numId w:val="21"/>
        </w:numPr>
        <w:ind w:left="0" w:firstLine="0"/>
        <w:jc w:val="both"/>
      </w:pPr>
      <w:r w:rsidRPr="00167565">
        <w:t xml:space="preserve">Плата за выполнение обязательств Поставщика, указанных в </w:t>
      </w:r>
      <w:proofErr w:type="spellStart"/>
      <w:r w:rsidRPr="00167565">
        <w:t>п.п</w:t>
      </w:r>
      <w:proofErr w:type="spellEnd"/>
      <w:r w:rsidRPr="00167565">
        <w:t>. 8.1 – 8.2 настоящего Договора, включена в цену Оборудования.</w:t>
      </w:r>
    </w:p>
    <w:p w:rsidR="002B3027" w:rsidRPr="00167565" w:rsidRDefault="002B3027" w:rsidP="002B3027">
      <w:pPr>
        <w:numPr>
          <w:ilvl w:val="1"/>
          <w:numId w:val="21"/>
        </w:numPr>
        <w:ind w:left="0" w:firstLine="0"/>
        <w:jc w:val="both"/>
      </w:pPr>
      <w:r w:rsidRPr="00167565">
        <w:t>Досрочная поставка Оборудования допускается с предварительного письменного согласия Покупателя.</w:t>
      </w:r>
    </w:p>
    <w:p w:rsidR="002B3027" w:rsidRPr="00167565" w:rsidRDefault="002B3027" w:rsidP="002B3027">
      <w:pPr>
        <w:numPr>
          <w:ilvl w:val="1"/>
          <w:numId w:val="21"/>
        </w:numPr>
        <w:ind w:left="0" w:firstLine="0"/>
        <w:jc w:val="both"/>
      </w:pPr>
      <w:r w:rsidRPr="00167565">
        <w:t>Если иное не предусмотрено в согласованном Сторонами Заказе или письменном соглашении Сторон, доставка партии Оборудования по соответствующему Адресу доставки должна быть произведена единовременно.</w:t>
      </w:r>
    </w:p>
    <w:p w:rsidR="002B3027" w:rsidRPr="00167565" w:rsidRDefault="002B3027" w:rsidP="002B3027">
      <w:pPr>
        <w:numPr>
          <w:ilvl w:val="1"/>
          <w:numId w:val="21"/>
        </w:numPr>
        <w:ind w:left="0" w:firstLine="0"/>
        <w:jc w:val="both"/>
      </w:pPr>
      <w:r w:rsidRPr="00167565">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ПРИЁМКА ОБОРУДОВАНИЯ</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2B3027" w:rsidRPr="00167565" w:rsidRDefault="002B3027" w:rsidP="002B3027">
      <w:pPr>
        <w:numPr>
          <w:ilvl w:val="1"/>
          <w:numId w:val="21"/>
        </w:numPr>
        <w:ind w:left="0" w:firstLine="0"/>
        <w:jc w:val="both"/>
      </w:pPr>
      <w:r w:rsidRPr="00167565">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167565">
        <w:t>п.п</w:t>
      </w:r>
      <w:proofErr w:type="spellEnd"/>
      <w:r w:rsidRPr="00167565">
        <w:t xml:space="preserve">. 6.1 – 6.3, 7.7 настоящего Договора). Вместе с указанными документами Поставщик предоставляет Заказчику письмо-подтверждение (п. 5.14 настоящего Договора), если иной срок передачи письма-подтверждения не согласован Сторонами в Заказе. </w:t>
      </w:r>
    </w:p>
    <w:p w:rsidR="002B3027" w:rsidRPr="00167565" w:rsidRDefault="002B3027" w:rsidP="002B3027">
      <w:pPr>
        <w:numPr>
          <w:ilvl w:val="1"/>
          <w:numId w:val="21"/>
        </w:numPr>
        <w:ind w:left="0" w:firstLine="0"/>
        <w:jc w:val="both"/>
      </w:pPr>
      <w:r w:rsidRPr="00167565">
        <w:t xml:space="preserve">Если количество транспортных (погрузочных) мест в партии Оборудования соответствует упаковочному листу, </w:t>
      </w:r>
      <w:proofErr w:type="gramStart"/>
      <w:r w:rsidRPr="00167565">
        <w:t>и</w:t>
      </w:r>
      <w:proofErr w:type="gramEnd"/>
      <w:r w:rsidRPr="00167565">
        <w:t xml:space="preserve">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2B3027" w:rsidRPr="00167565" w:rsidRDefault="002B3027" w:rsidP="002B3027">
      <w:pPr>
        <w:numPr>
          <w:ilvl w:val="1"/>
          <w:numId w:val="21"/>
        </w:numPr>
        <w:ind w:left="0" w:firstLine="0"/>
        <w:jc w:val="both"/>
      </w:pPr>
      <w:r w:rsidRPr="00167565">
        <w:t>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w:t>
      </w:r>
    </w:p>
    <w:p w:rsidR="002B3027" w:rsidRPr="00167565" w:rsidRDefault="002B3027" w:rsidP="002B3027">
      <w:pPr>
        <w:numPr>
          <w:ilvl w:val="1"/>
          <w:numId w:val="21"/>
        </w:numPr>
        <w:ind w:left="0" w:firstLine="0"/>
        <w:jc w:val="both"/>
      </w:pPr>
      <w:r w:rsidRPr="00167565">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2B3027" w:rsidRPr="00167565" w:rsidRDefault="002B3027" w:rsidP="002B3027">
      <w:pPr>
        <w:numPr>
          <w:ilvl w:val="1"/>
          <w:numId w:val="21"/>
        </w:numPr>
        <w:ind w:left="0" w:firstLine="0"/>
        <w:jc w:val="both"/>
      </w:pPr>
      <w:r w:rsidRPr="00167565">
        <w:t xml:space="preserve">Осмотр и проверка Оборудования осуществляются Покупателем в течение </w:t>
      </w:r>
      <w:proofErr w:type="gramStart"/>
      <w:r w:rsidRPr="00167565">
        <w:t>3  (</w:t>
      </w:r>
      <w:proofErr w:type="gramEnd"/>
      <w:r w:rsidRPr="00167565">
        <w:t>трех) рабочих дней с даты подписания Сторонами товарно-транспортной накладной по форме № 1-Т в отношении соответствующей партии Оборудования.</w:t>
      </w:r>
    </w:p>
    <w:p w:rsidR="002B3027" w:rsidRPr="00167565" w:rsidRDefault="002B3027" w:rsidP="002B3027">
      <w:pPr>
        <w:numPr>
          <w:ilvl w:val="1"/>
          <w:numId w:val="21"/>
        </w:numPr>
        <w:ind w:left="0" w:firstLine="0"/>
        <w:jc w:val="both"/>
      </w:pPr>
      <w:r w:rsidRPr="00167565">
        <w:t xml:space="preserve">Поставщик обязуется своими силами и за свой счёт обеспечить присутствие представителей Производителя при осмотре и проверке Оборудования Покупателем по соответствующему Адресу доставки. </w:t>
      </w:r>
    </w:p>
    <w:p w:rsidR="002B3027" w:rsidRPr="00167565" w:rsidRDefault="002B3027" w:rsidP="002B3027">
      <w:pPr>
        <w:numPr>
          <w:ilvl w:val="1"/>
          <w:numId w:val="21"/>
        </w:numPr>
        <w:ind w:left="0" w:firstLine="0"/>
        <w:jc w:val="both"/>
      </w:pPr>
      <w:r w:rsidRPr="00167565">
        <w:t>Поставщик вправе за свой счёт направить своих представителей для участия в осмотре и проверке Оборудования Покупателем.</w:t>
      </w:r>
    </w:p>
    <w:p w:rsidR="002B3027" w:rsidRDefault="002B3027" w:rsidP="002B3027">
      <w:pPr>
        <w:numPr>
          <w:ilvl w:val="1"/>
          <w:numId w:val="21"/>
        </w:numPr>
        <w:ind w:left="0" w:firstLine="0"/>
        <w:jc w:val="both"/>
      </w:pPr>
      <w:r w:rsidRPr="00167565">
        <w:t>По результатам осмотра и проверки Оборудования в соответствии с п. 9.6 настоящего Договора, но не позднее 5 (пяти) рабочих дней с указанной даты, Покупатель подписывает предоставленные Поставщиком товарные накладные по форме ТОРГ-12 и Акт сдачи-приёмки</w:t>
      </w:r>
      <w:r>
        <w:t xml:space="preserve"> Оборудования одновременно с подписанием товарной накладной по форме ТОРГ-12 на последнюю партию Оборудования</w:t>
      </w:r>
      <w:r w:rsidRPr="00167565">
        <w:t>, либо направляет Поставщику отказ от подписания товарных накладных и Акта сдачи-приёмки</w:t>
      </w:r>
      <w:r>
        <w:t xml:space="preserve"> Оборудования</w:t>
      </w:r>
      <w:r w:rsidRPr="00167565">
        <w:t>,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2B3027" w:rsidRPr="00167565" w:rsidRDefault="002B3027" w:rsidP="002B3027">
      <w:pPr>
        <w:ind w:firstLine="567"/>
        <w:jc w:val="both"/>
      </w:pPr>
      <w:r w:rsidRPr="00167565">
        <w:t xml:space="preserve">Датой исполнения обязательств Поставщика по передаче Покупателю </w:t>
      </w:r>
      <w:r>
        <w:t xml:space="preserve">всего объема </w:t>
      </w:r>
      <w:r w:rsidRPr="00167565">
        <w:t>Оборудования</w:t>
      </w:r>
      <w:r>
        <w:t>, предусмотренного соответствующим Заказом,</w:t>
      </w:r>
      <w:r w:rsidRPr="00167565">
        <w:t xml:space="preserve"> считается дата подписания Сторонами соответствующей товарной накладной по форме ТОРГ-12.</w:t>
      </w:r>
    </w:p>
    <w:p w:rsidR="002B3027" w:rsidRPr="00167565" w:rsidRDefault="002B3027" w:rsidP="002B3027">
      <w:pPr>
        <w:numPr>
          <w:ilvl w:val="1"/>
          <w:numId w:val="21"/>
        </w:numPr>
        <w:ind w:left="0" w:firstLine="0"/>
        <w:jc w:val="both"/>
      </w:pPr>
      <w:r w:rsidRPr="00167565">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2B3027" w:rsidRPr="00167565" w:rsidRDefault="002B3027" w:rsidP="002B3027">
      <w:pPr>
        <w:numPr>
          <w:ilvl w:val="1"/>
          <w:numId w:val="21"/>
        </w:numPr>
        <w:ind w:left="0" w:firstLine="0"/>
        <w:jc w:val="both"/>
      </w:pPr>
      <w:r w:rsidRPr="00167565">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2B3027" w:rsidRPr="00167565" w:rsidRDefault="002B3027" w:rsidP="002B3027">
      <w:pPr>
        <w:numPr>
          <w:ilvl w:val="1"/>
          <w:numId w:val="21"/>
        </w:numPr>
        <w:ind w:left="0" w:firstLine="0"/>
        <w:jc w:val="both"/>
      </w:pPr>
      <w:r w:rsidRPr="00167565">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согласованного Сторонами Заказа,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2B3027" w:rsidRPr="00167565" w:rsidRDefault="002B3027" w:rsidP="002B3027">
      <w:pPr>
        <w:numPr>
          <w:ilvl w:val="1"/>
          <w:numId w:val="21"/>
        </w:numPr>
        <w:ind w:left="0" w:firstLine="0"/>
        <w:jc w:val="both"/>
      </w:pPr>
      <w:r w:rsidRPr="00167565">
        <w:t>В случае, указанном в п. 9.13 настоящего Договора, Покупатель вправе удерживать 15 % (пятнадцать процентов) суммы платежа, определённого в п. 3.6.</w:t>
      </w:r>
      <w:r>
        <w:t>2</w:t>
      </w:r>
      <w:r w:rsidRPr="00167565">
        <w:t xml:space="preserve">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2B3027" w:rsidRPr="00167565" w:rsidRDefault="002B3027" w:rsidP="002B3027">
      <w:pPr>
        <w:numPr>
          <w:ilvl w:val="1"/>
          <w:numId w:val="21"/>
        </w:numPr>
        <w:ind w:left="0" w:firstLine="0"/>
        <w:jc w:val="both"/>
      </w:pPr>
      <w:r w:rsidRPr="00167565">
        <w:t>Поставщик обязуется удовлетворять претензии Покупателя по количеству и качеству Оборудования, предъявленные до момента начала эксплуатации Оборудования, определённого в соответствии с п. 5.1 настоящего Договора.</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ТРЕБОВАНИЯ К ОФОРМЛЕНИЮ ПЕРВИЧНЫХ УЧЁТНЫХ ДОКУМЕНТОВ</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Поставщик обязуется в течение 5 (пяти) рабочих дней со дня подписания настоящего Договора передать Покупателю:</w:t>
      </w:r>
    </w:p>
    <w:p w:rsidR="002B3027" w:rsidRPr="00167565" w:rsidRDefault="002B3027" w:rsidP="002B3027">
      <w:pPr>
        <w:numPr>
          <w:ilvl w:val="2"/>
          <w:numId w:val="37"/>
        </w:numPr>
        <w:ind w:left="0" w:firstLine="284"/>
        <w:jc w:val="both"/>
      </w:pPr>
      <w:r w:rsidRPr="00167565">
        <w:t>образцы подписей лиц, которые будут подписывать выставляемые в адрес Покупателя счета-фактуры;</w:t>
      </w:r>
    </w:p>
    <w:p w:rsidR="002B3027" w:rsidRPr="00167565" w:rsidRDefault="002B3027" w:rsidP="002B3027">
      <w:pPr>
        <w:numPr>
          <w:ilvl w:val="2"/>
          <w:numId w:val="37"/>
        </w:numPr>
        <w:ind w:left="0" w:firstLine="284"/>
        <w:jc w:val="both"/>
      </w:pPr>
      <w:r w:rsidRPr="00167565">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2B3027" w:rsidRPr="00167565" w:rsidRDefault="002B3027" w:rsidP="002B3027">
      <w:pPr>
        <w:numPr>
          <w:ilvl w:val="1"/>
          <w:numId w:val="21"/>
        </w:numPr>
        <w:ind w:left="0" w:firstLine="0"/>
        <w:jc w:val="both"/>
      </w:pPr>
      <w:r w:rsidRPr="00167565">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2B3027" w:rsidRPr="00167565" w:rsidRDefault="002B3027" w:rsidP="002B3027">
      <w:pPr>
        <w:numPr>
          <w:ilvl w:val="1"/>
          <w:numId w:val="21"/>
        </w:numPr>
        <w:ind w:left="0" w:firstLine="0"/>
        <w:jc w:val="both"/>
      </w:pPr>
      <w:r w:rsidRPr="00167565">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2B3027" w:rsidRPr="00167565" w:rsidRDefault="002B3027" w:rsidP="002B3027">
      <w:pPr>
        <w:numPr>
          <w:ilvl w:val="1"/>
          <w:numId w:val="21"/>
        </w:numPr>
        <w:ind w:left="0" w:firstLine="0"/>
        <w:jc w:val="both"/>
      </w:pPr>
      <w:r w:rsidRPr="00167565">
        <w:t xml:space="preserve">Если в согласованном Сторонами Заказе не предусмотрено иное, товарно-транспортные накладные по форме 1-Т должны быть составлены Поставщиком по каждому Адресу доставки в двух подлинных </w:t>
      </w:r>
      <w:proofErr w:type="gramStart"/>
      <w:r w:rsidRPr="00167565">
        <w:t>экземплярах;  товарные</w:t>
      </w:r>
      <w:proofErr w:type="gramEnd"/>
      <w:r w:rsidRPr="00167565">
        <w:t xml:space="preserve"> накладные по форме ТОРГ-12 на Оборудование должны быть составлены Поставщиком по каждому Адресу площадки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 </w:t>
      </w:r>
    </w:p>
    <w:p w:rsidR="002B3027" w:rsidRPr="00167565" w:rsidRDefault="002B3027" w:rsidP="002B3027">
      <w:pPr>
        <w:numPr>
          <w:ilvl w:val="1"/>
          <w:numId w:val="21"/>
        </w:numPr>
        <w:ind w:left="0" w:firstLine="0"/>
        <w:jc w:val="both"/>
      </w:pPr>
      <w:r w:rsidRPr="00167565">
        <w:t xml:space="preserve">Если в согласованном Сторонами Заказе не предусмотрено иное, Акт сдачи-приёмки составляется на всё Оборудование, поставленное Покупателю по соответствующему Заказу. </w:t>
      </w:r>
    </w:p>
    <w:p w:rsidR="002B3027" w:rsidRPr="00167565" w:rsidRDefault="002B3027" w:rsidP="002B3027">
      <w:pPr>
        <w:numPr>
          <w:ilvl w:val="1"/>
          <w:numId w:val="21"/>
        </w:numPr>
        <w:ind w:left="0" w:firstLine="0"/>
        <w:jc w:val="both"/>
      </w:pPr>
      <w:r w:rsidRPr="00167565">
        <w:t xml:space="preserve">Первичные учётные документы, указанные в </w:t>
      </w:r>
      <w:proofErr w:type="spellStart"/>
      <w:r w:rsidRPr="00167565">
        <w:t>п.п</w:t>
      </w:r>
      <w:proofErr w:type="spellEnd"/>
      <w:r w:rsidRPr="00167565">
        <w:t>. 10.4-10.5 настоящего Договора, должны быть составлены согласно требованиям нормативных правовых актов Российской Федерации.</w:t>
      </w:r>
    </w:p>
    <w:p w:rsidR="002B3027" w:rsidRPr="00167565" w:rsidRDefault="002B3027" w:rsidP="002B3027">
      <w:pPr>
        <w:numPr>
          <w:ilvl w:val="1"/>
          <w:numId w:val="21"/>
        </w:numPr>
        <w:ind w:left="0" w:firstLine="0"/>
        <w:jc w:val="both"/>
      </w:pPr>
      <w:r w:rsidRPr="00167565">
        <w:t xml:space="preserve">Данные в первичных учётных документах, указанных в </w:t>
      </w:r>
      <w:proofErr w:type="spellStart"/>
      <w:r w:rsidRPr="00167565">
        <w:t>п.п</w:t>
      </w:r>
      <w:proofErr w:type="spellEnd"/>
      <w:r w:rsidRPr="00167565">
        <w:t xml:space="preserve">. 10.4-10.5 настоящего Договора, должны полностью соответствовать данным, приведённым в согласованных Сторонами Заказах. </w:t>
      </w:r>
    </w:p>
    <w:p w:rsidR="002B3027" w:rsidRPr="00167565" w:rsidRDefault="002B3027" w:rsidP="002B3027">
      <w:pPr>
        <w:pStyle w:val="a6"/>
        <w:numPr>
          <w:ilvl w:val="1"/>
          <w:numId w:val="21"/>
        </w:numPr>
        <w:ind w:left="0" w:firstLine="0"/>
        <w:jc w:val="both"/>
      </w:pPr>
      <w:r w:rsidRPr="00167565">
        <w:t xml:space="preserve">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w:t>
      </w:r>
      <w:r>
        <w:t>11</w:t>
      </w:r>
      <w:r w:rsidRPr="00167565">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2B3027" w:rsidRPr="00167565" w:rsidRDefault="002B3027" w:rsidP="002B3027">
      <w:pPr>
        <w:numPr>
          <w:ilvl w:val="1"/>
          <w:numId w:val="21"/>
        </w:numPr>
        <w:ind w:left="0" w:firstLine="0"/>
        <w:jc w:val="both"/>
      </w:pPr>
      <w:r w:rsidRPr="00167565">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УВЕДОМЛЕНИЯ</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167565">
        <w:t>т.ч</w:t>
      </w:r>
      <w:proofErr w:type="spellEnd"/>
      <w:r w:rsidRPr="00167565">
        <w:t xml:space="preserve">. уведомления, указанные в </w:t>
      </w:r>
      <w:proofErr w:type="spellStart"/>
      <w:r w:rsidRPr="00167565">
        <w:t>п.п</w:t>
      </w:r>
      <w:proofErr w:type="spellEnd"/>
      <w:r w:rsidRPr="00167565">
        <w:t xml:space="preserve">. 4.3, 5.5, 5.8, 5.10, 8.6, 10.8, </w:t>
      </w:r>
      <w:r>
        <w:t>15</w:t>
      </w:r>
      <w:r w:rsidRPr="00167565">
        <w:t xml:space="preserve">.6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реквизитам, указанным в </w:t>
      </w:r>
      <w:proofErr w:type="spellStart"/>
      <w:r w:rsidRPr="00167565">
        <w:t>п.п</w:t>
      </w:r>
      <w:proofErr w:type="spellEnd"/>
      <w:r w:rsidRPr="00167565">
        <w:t xml:space="preserve">. 11.1.1 – 11.1.2 настоящего Договора. </w:t>
      </w:r>
      <w:proofErr w:type="gramStart"/>
      <w:r w:rsidRPr="00167565">
        <w:t>Уведомления  считаются</w:t>
      </w:r>
      <w:proofErr w:type="gramEnd"/>
      <w:r w:rsidRPr="00167565">
        <w:t xml:space="preserve">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2B3027" w:rsidRPr="00167565" w:rsidRDefault="002B3027" w:rsidP="002B3027">
      <w:pPr>
        <w:numPr>
          <w:ilvl w:val="2"/>
          <w:numId w:val="21"/>
        </w:numPr>
        <w:ind w:left="0" w:firstLine="284"/>
        <w:jc w:val="both"/>
      </w:pPr>
      <w:r w:rsidRPr="00167565">
        <w:t xml:space="preserve">для Поставщика: </w:t>
      </w:r>
    </w:p>
    <w:p w:rsidR="002B3027" w:rsidRPr="00167565" w:rsidRDefault="002B3027" w:rsidP="002B3027">
      <w:pPr>
        <w:ind w:firstLine="284"/>
        <w:jc w:val="both"/>
      </w:pPr>
      <w:r w:rsidRPr="00167565">
        <w:t>организация: ООО «</w:t>
      </w:r>
      <w:r>
        <w:t>Предприятие «</w:t>
      </w:r>
      <w:proofErr w:type="spellStart"/>
      <w:r>
        <w:t>Элтекс</w:t>
      </w:r>
      <w:proofErr w:type="spellEnd"/>
      <w:r w:rsidRPr="00167565">
        <w:t>»</w:t>
      </w:r>
    </w:p>
    <w:p w:rsidR="002B3027" w:rsidRPr="00167565" w:rsidRDefault="002B3027" w:rsidP="002B3027">
      <w:pPr>
        <w:ind w:firstLine="284"/>
        <w:jc w:val="both"/>
      </w:pPr>
      <w:r w:rsidRPr="00167565">
        <w:t xml:space="preserve">ФИО: </w:t>
      </w:r>
      <w:r w:rsidRPr="00D27E4D">
        <w:t xml:space="preserve">Гриценко Никита Дмитриевич </w:t>
      </w:r>
    </w:p>
    <w:p w:rsidR="002B3027" w:rsidRPr="00167565" w:rsidRDefault="002B3027" w:rsidP="002B3027">
      <w:pPr>
        <w:ind w:firstLine="284"/>
        <w:jc w:val="both"/>
      </w:pPr>
      <w:r w:rsidRPr="00167565">
        <w:t xml:space="preserve">адрес: </w:t>
      </w:r>
      <w:r>
        <w:t>630020</w:t>
      </w:r>
      <w:r w:rsidRPr="00167565">
        <w:t xml:space="preserve">, г. </w:t>
      </w:r>
      <w:r>
        <w:t>Новосибирск</w:t>
      </w:r>
      <w:r w:rsidRPr="00167565">
        <w:t xml:space="preserve">, ул. </w:t>
      </w:r>
      <w:r>
        <w:t>Окружная, 29В</w:t>
      </w:r>
    </w:p>
    <w:p w:rsidR="002B3027" w:rsidRPr="00F86AC5" w:rsidRDefault="002B3027" w:rsidP="002B3027">
      <w:pPr>
        <w:ind w:firstLine="284"/>
        <w:jc w:val="both"/>
        <w:rPr>
          <w:lang w:val="en-US"/>
        </w:rPr>
      </w:pPr>
      <w:r w:rsidRPr="00167565">
        <w:t>факс</w:t>
      </w:r>
      <w:r w:rsidRPr="00F86AC5">
        <w:rPr>
          <w:lang w:val="en-US"/>
        </w:rPr>
        <w:t>: +7 (383) 274-10-01</w:t>
      </w:r>
    </w:p>
    <w:p w:rsidR="002B3027" w:rsidRPr="00E164B9" w:rsidRDefault="002B3027" w:rsidP="002B3027">
      <w:pPr>
        <w:ind w:firstLine="284"/>
        <w:jc w:val="both"/>
        <w:rPr>
          <w:lang w:val="en-US"/>
        </w:rPr>
      </w:pPr>
      <w:proofErr w:type="gramStart"/>
      <w:r w:rsidRPr="00167565">
        <w:rPr>
          <w:lang w:val="en-AU"/>
        </w:rPr>
        <w:t>e</w:t>
      </w:r>
      <w:r w:rsidRPr="00E164B9">
        <w:rPr>
          <w:lang w:val="en-US"/>
        </w:rPr>
        <w:t>-</w:t>
      </w:r>
      <w:r w:rsidRPr="00167565">
        <w:rPr>
          <w:lang w:val="en-AU"/>
        </w:rPr>
        <w:t>mail</w:t>
      </w:r>
      <w:proofErr w:type="gramEnd"/>
      <w:r w:rsidRPr="00E164B9">
        <w:rPr>
          <w:lang w:val="en-US"/>
        </w:rPr>
        <w:t xml:space="preserve">: </w:t>
      </w:r>
      <w:r w:rsidRPr="00D27E4D">
        <w:rPr>
          <w:color w:val="000000"/>
          <w:lang w:val="en-US" w:eastAsia="ar-SA"/>
        </w:rPr>
        <w:t>nikita</w:t>
      </w:r>
      <w:r w:rsidRPr="00E164B9">
        <w:rPr>
          <w:color w:val="000000"/>
          <w:lang w:val="en-US" w:eastAsia="ar-SA"/>
        </w:rPr>
        <w:t>.</w:t>
      </w:r>
      <w:r w:rsidRPr="00D27E4D">
        <w:rPr>
          <w:color w:val="000000"/>
          <w:lang w:val="en-US" w:eastAsia="ar-SA"/>
        </w:rPr>
        <w:t>gricenko</w:t>
      </w:r>
      <w:r w:rsidRPr="00E164B9">
        <w:rPr>
          <w:color w:val="000000"/>
          <w:lang w:val="en-US" w:eastAsia="ar-SA"/>
        </w:rPr>
        <w:t>@</w:t>
      </w:r>
      <w:r w:rsidRPr="00D27E4D">
        <w:rPr>
          <w:color w:val="000000"/>
          <w:lang w:val="en-US" w:eastAsia="ar-SA"/>
        </w:rPr>
        <w:t>eltex</w:t>
      </w:r>
      <w:r w:rsidRPr="00E164B9">
        <w:rPr>
          <w:color w:val="000000"/>
          <w:lang w:val="en-US" w:eastAsia="ar-SA"/>
        </w:rPr>
        <w:t>.</w:t>
      </w:r>
      <w:r w:rsidRPr="00D27E4D">
        <w:rPr>
          <w:color w:val="000000"/>
          <w:lang w:val="en-US" w:eastAsia="ar-SA"/>
        </w:rPr>
        <w:t>nsk</w:t>
      </w:r>
      <w:r w:rsidRPr="00E164B9">
        <w:rPr>
          <w:color w:val="000000"/>
          <w:lang w:val="en-US" w:eastAsia="ar-SA"/>
        </w:rPr>
        <w:t>.</w:t>
      </w:r>
      <w:r w:rsidRPr="00D27E4D">
        <w:rPr>
          <w:color w:val="000000"/>
          <w:lang w:val="en-US" w:eastAsia="ar-SA"/>
        </w:rPr>
        <w:t>ru</w:t>
      </w:r>
    </w:p>
    <w:p w:rsidR="002B3027" w:rsidRPr="00167565" w:rsidRDefault="002B3027" w:rsidP="002B3027">
      <w:pPr>
        <w:numPr>
          <w:ilvl w:val="2"/>
          <w:numId w:val="21"/>
        </w:numPr>
        <w:ind w:left="0" w:firstLine="284"/>
        <w:jc w:val="both"/>
      </w:pPr>
      <w:r w:rsidRPr="00167565">
        <w:t>для Покупателя:</w:t>
      </w:r>
    </w:p>
    <w:p w:rsidR="002B3027" w:rsidRPr="00167565" w:rsidRDefault="002B3027" w:rsidP="002B3027">
      <w:pPr>
        <w:ind w:firstLine="284"/>
        <w:jc w:val="both"/>
      </w:pPr>
      <w:r w:rsidRPr="00167565">
        <w:t>организация: ПАО «Башинформсвязь»</w:t>
      </w:r>
    </w:p>
    <w:p w:rsidR="002B3027" w:rsidRPr="00167565" w:rsidRDefault="002B3027" w:rsidP="002B3027">
      <w:pPr>
        <w:ind w:firstLine="284"/>
        <w:jc w:val="both"/>
      </w:pPr>
      <w:r w:rsidRPr="00167565">
        <w:t>ФИО: Бадьина Лилия Альбертовна</w:t>
      </w:r>
    </w:p>
    <w:p w:rsidR="002B3027" w:rsidRPr="00167565" w:rsidRDefault="002B3027" w:rsidP="002B3027">
      <w:pPr>
        <w:ind w:firstLine="284"/>
        <w:jc w:val="both"/>
      </w:pPr>
      <w:r w:rsidRPr="00167565">
        <w:t>адрес: 450077, г. Уфа, ул. Ленина, 30</w:t>
      </w:r>
    </w:p>
    <w:p w:rsidR="002B3027" w:rsidRPr="00167565" w:rsidRDefault="002B3027" w:rsidP="002B3027">
      <w:pPr>
        <w:ind w:firstLine="284"/>
        <w:jc w:val="both"/>
        <w:rPr>
          <w:lang w:val="en-US"/>
        </w:rPr>
      </w:pPr>
      <w:r w:rsidRPr="00167565">
        <w:t>факс</w:t>
      </w:r>
      <w:r w:rsidRPr="00167565">
        <w:rPr>
          <w:lang w:val="en-US"/>
        </w:rPr>
        <w:t>: +7 (347) 250-73-01</w:t>
      </w:r>
    </w:p>
    <w:p w:rsidR="002B3027" w:rsidRPr="00D27E4D" w:rsidRDefault="002B3027" w:rsidP="002B3027">
      <w:pPr>
        <w:ind w:firstLine="284"/>
        <w:jc w:val="both"/>
        <w:rPr>
          <w:lang w:val="en-US"/>
        </w:rPr>
      </w:pPr>
      <w:proofErr w:type="gramStart"/>
      <w:r w:rsidRPr="00167565">
        <w:rPr>
          <w:lang w:val="en-US"/>
        </w:rPr>
        <w:t>e-mail</w:t>
      </w:r>
      <w:proofErr w:type="gramEnd"/>
      <w:r w:rsidRPr="00167565">
        <w:rPr>
          <w:lang w:val="en-US"/>
        </w:rPr>
        <w:t xml:space="preserve">: </w:t>
      </w:r>
      <w:hyperlink r:id="rId31" w:history="1">
        <w:r w:rsidRPr="00D27E4D">
          <w:rPr>
            <w:rStyle w:val="a5"/>
            <w:lang w:val="en-US"/>
          </w:rPr>
          <w:t>info@bashtel.ru</w:t>
        </w:r>
      </w:hyperlink>
    </w:p>
    <w:p w:rsidR="002B3027" w:rsidRDefault="002B3027" w:rsidP="002B3027">
      <w:pPr>
        <w:ind w:firstLine="284"/>
        <w:jc w:val="both"/>
        <w:rPr>
          <w:lang w:val="en-US"/>
        </w:rPr>
      </w:pPr>
    </w:p>
    <w:p w:rsidR="002B3027" w:rsidRPr="00D27E4D" w:rsidRDefault="002B3027" w:rsidP="002B3027">
      <w:pPr>
        <w:pStyle w:val="a6"/>
        <w:numPr>
          <w:ilvl w:val="1"/>
          <w:numId w:val="21"/>
        </w:numPr>
        <w:ind w:left="0" w:firstLine="0"/>
        <w:jc w:val="both"/>
      </w:pPr>
      <w:r>
        <w:t>Поставщик обязан предоставить информацию и подтверждающие документы о цепочке собственников Поставщика, включая бенефициаров (в том числе конечных) по форме, приведенной в Приложении №4 к Договору, в срок не позднее 3 (трех) дней с даты подписания настоящего Договора. В случае изменений в цепочке собственников Поставщика, включая бенефициаров (в том числе конечных), не позднее 5-ти рабочих дней после таких изменений Поставщик обязуется предоставить информацию о таких изменениях по форме, приведенной в Приложении №4 к договору, а также документы, подтверждающее такие изменения. В случае не предоставления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Приложении №4 к настоящему Договору, предварительно уведомив об этом Поставщика.</w:t>
      </w:r>
    </w:p>
    <w:p w:rsidR="002B3027" w:rsidRPr="00D27E4D" w:rsidRDefault="002B3027" w:rsidP="002B3027">
      <w:pPr>
        <w:ind w:firstLine="284"/>
        <w:jc w:val="both"/>
      </w:pPr>
    </w:p>
    <w:p w:rsidR="002B3027" w:rsidRPr="00167565" w:rsidRDefault="002B3027" w:rsidP="002B3027">
      <w:pPr>
        <w:numPr>
          <w:ilvl w:val="0"/>
          <w:numId w:val="21"/>
        </w:numPr>
        <w:ind w:left="0" w:firstLine="284"/>
        <w:jc w:val="center"/>
      </w:pPr>
      <w:r w:rsidRPr="00167565">
        <w:t>ПРОГРАММНОЕ ОБЕСПЕЧЕНИЕ</w:t>
      </w:r>
    </w:p>
    <w:p w:rsidR="002B3027" w:rsidRPr="00167565" w:rsidRDefault="002B3027" w:rsidP="002B3027">
      <w:pPr>
        <w:ind w:firstLine="284"/>
      </w:pPr>
    </w:p>
    <w:p w:rsidR="002B3027" w:rsidRPr="00167565" w:rsidRDefault="002B3027" w:rsidP="002B3027">
      <w:pPr>
        <w:numPr>
          <w:ilvl w:val="1"/>
          <w:numId w:val="22"/>
        </w:numPr>
        <w:ind w:left="0" w:firstLine="0"/>
        <w:contextualSpacing/>
        <w:jc w:val="both"/>
      </w:pPr>
      <w:r w:rsidRPr="00167565">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2B3027" w:rsidRPr="00167565" w:rsidRDefault="002B3027" w:rsidP="002B3027">
      <w:pPr>
        <w:numPr>
          <w:ilvl w:val="1"/>
          <w:numId w:val="22"/>
        </w:numPr>
        <w:ind w:left="0" w:firstLine="0"/>
        <w:contextualSpacing/>
        <w:jc w:val="both"/>
      </w:pPr>
      <w:r w:rsidRPr="00167565">
        <w:t xml:space="preserve">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w:t>
      </w:r>
      <w:r>
        <w:t xml:space="preserve">или представлены в электронном виде, в том числе так, чтобы быть доступными неопределенному кругу лиц до начала использования Программного обеспечения </w:t>
      </w:r>
      <w:r w:rsidRPr="00167565">
        <w:t>и предлагаются для согласия с ними до или в процессе установки такого Программного обеспечения).</w:t>
      </w:r>
    </w:p>
    <w:p w:rsidR="002B3027" w:rsidRPr="00167565" w:rsidRDefault="002B3027" w:rsidP="002B3027">
      <w:pPr>
        <w:numPr>
          <w:ilvl w:val="1"/>
          <w:numId w:val="22"/>
        </w:numPr>
        <w:ind w:left="0" w:firstLine="0"/>
        <w:contextualSpacing/>
        <w:jc w:val="both"/>
      </w:pPr>
      <w:r w:rsidRPr="00167565">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w:t>
      </w:r>
      <w:r>
        <w:t>-1286.1</w:t>
      </w:r>
      <w:r w:rsidRPr="00167565">
        <w:t xml:space="preserve">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2B3027" w:rsidRPr="00167565" w:rsidRDefault="002B3027" w:rsidP="002B3027">
      <w:pPr>
        <w:numPr>
          <w:ilvl w:val="1"/>
          <w:numId w:val="22"/>
        </w:numPr>
        <w:ind w:left="0" w:firstLine="0"/>
        <w:contextualSpacing/>
        <w:jc w:val="both"/>
      </w:pPr>
      <w:r w:rsidRPr="00167565">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2B3027" w:rsidRPr="00167565" w:rsidRDefault="002B3027" w:rsidP="002B3027">
      <w:pPr>
        <w:numPr>
          <w:ilvl w:val="1"/>
          <w:numId w:val="22"/>
        </w:numPr>
        <w:ind w:left="0" w:firstLine="0"/>
        <w:contextualSpacing/>
        <w:jc w:val="both"/>
      </w:pPr>
      <w:r w:rsidRPr="00167565">
        <w:t>Поставщик гарантирует,</w:t>
      </w:r>
    </w:p>
    <w:p w:rsidR="002B3027" w:rsidRPr="00167565" w:rsidRDefault="002B3027" w:rsidP="002B3027">
      <w:pPr>
        <w:numPr>
          <w:ilvl w:val="2"/>
          <w:numId w:val="38"/>
        </w:numPr>
        <w:ind w:left="0" w:firstLine="284"/>
        <w:contextualSpacing/>
        <w:jc w:val="both"/>
      </w:pPr>
      <w:r w:rsidRPr="00167565">
        <w:t xml:space="preserve">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w:t>
      </w:r>
      <w:r>
        <w:t>в самом Программном обеспечении или представлены в электронном виде, в том числе так, чтобы быть доступными неопределенному кругу лиц до начала использования Программного обеспечения</w:t>
      </w:r>
      <w:r w:rsidRPr="00167565">
        <w:t>);</w:t>
      </w:r>
    </w:p>
    <w:p w:rsidR="002B3027" w:rsidRPr="00167565" w:rsidRDefault="002B3027" w:rsidP="002B3027">
      <w:pPr>
        <w:numPr>
          <w:ilvl w:val="2"/>
          <w:numId w:val="38"/>
        </w:numPr>
        <w:ind w:left="0" w:firstLine="284"/>
        <w:jc w:val="both"/>
      </w:pPr>
      <w:r w:rsidRPr="00167565">
        <w:t>что соответствующая упаковка (вложения в упаковку, экземпляры)</w:t>
      </w:r>
      <w:r>
        <w:t xml:space="preserve">, условия использования Программного обеспечения, представляемые в электронном виде, в том числе так, чтобы быть доступными неопределенному кругу лиц до начала использования Программного обеспечения, </w:t>
      </w:r>
      <w:r w:rsidRPr="00167565">
        <w:t>буд</w:t>
      </w:r>
      <w:r>
        <w:t>у</w:t>
      </w:r>
      <w:r w:rsidRPr="00167565">
        <w:t>т предоставлен</w:t>
      </w:r>
      <w:r>
        <w:t>ы</w:t>
      </w:r>
      <w:r w:rsidRPr="00167565">
        <w:t xml:space="preserve"> Покупателю не позднее даты перехода к Покупателю права собственности на соответствующее Оборудование или Программное обеспечение;</w:t>
      </w:r>
    </w:p>
    <w:p w:rsidR="002B3027" w:rsidRPr="00167565" w:rsidRDefault="002B3027" w:rsidP="002B3027">
      <w:pPr>
        <w:numPr>
          <w:ilvl w:val="2"/>
          <w:numId w:val="38"/>
        </w:numPr>
        <w:ind w:left="0" w:firstLine="284"/>
        <w:jc w:val="both"/>
      </w:pPr>
      <w:r w:rsidRPr="00167565">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r>
        <w:t xml:space="preserve"> или представляемые в электронном виде, в том числе так, чтобы быть доступными неопределенному кругу лиц до начала использования Программного обеспечения</w:t>
      </w:r>
      <w:r w:rsidRPr="00167565">
        <w:t>),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2B3027" w:rsidRPr="00167565" w:rsidRDefault="002B3027" w:rsidP="002B3027">
      <w:pPr>
        <w:numPr>
          <w:ilvl w:val="2"/>
          <w:numId w:val="38"/>
        </w:numPr>
        <w:ind w:left="0" w:firstLine="284"/>
        <w:jc w:val="both"/>
      </w:pPr>
      <w:r w:rsidRPr="00167565">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2B3027" w:rsidRPr="00167565" w:rsidRDefault="002B3027" w:rsidP="002B3027">
      <w:pPr>
        <w:numPr>
          <w:ilvl w:val="2"/>
          <w:numId w:val="38"/>
        </w:numPr>
        <w:ind w:left="0" w:firstLine="284"/>
        <w:jc w:val="both"/>
      </w:pPr>
      <w:r w:rsidRPr="00167565">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2B3027" w:rsidRPr="00167565" w:rsidRDefault="002B3027" w:rsidP="002B3027">
      <w:pPr>
        <w:numPr>
          <w:ilvl w:val="1"/>
          <w:numId w:val="22"/>
        </w:numPr>
        <w:ind w:left="0" w:firstLine="0"/>
        <w:jc w:val="both"/>
      </w:pPr>
      <w:r w:rsidRPr="00167565">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2B3027" w:rsidRPr="00167565" w:rsidRDefault="002B3027" w:rsidP="002B3027">
      <w:pPr>
        <w:numPr>
          <w:ilvl w:val="2"/>
          <w:numId w:val="39"/>
        </w:numPr>
        <w:ind w:left="0" w:firstLine="284"/>
        <w:jc w:val="both"/>
      </w:pPr>
      <w:r w:rsidRPr="00167565">
        <w:t xml:space="preserve">либо своими силами и за свой счёт обеспечить предоставление Покупателю Программного обеспечения, </w:t>
      </w:r>
      <w:r>
        <w:t xml:space="preserve">соответствующего требованиям, указанным в соответствующих приложениях к Заказам и </w:t>
      </w:r>
      <w:r w:rsidRPr="00167565">
        <w:t>не нарушающего интеллектуальные права третьих лиц;</w:t>
      </w:r>
    </w:p>
    <w:p w:rsidR="002B3027" w:rsidRPr="00167565" w:rsidRDefault="002B3027" w:rsidP="002B3027">
      <w:pPr>
        <w:numPr>
          <w:ilvl w:val="2"/>
          <w:numId w:val="39"/>
        </w:numPr>
        <w:ind w:left="0" w:firstLine="284"/>
        <w:jc w:val="both"/>
      </w:pPr>
      <w:r w:rsidRPr="00167565">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2B3027" w:rsidRPr="00167565" w:rsidRDefault="002B3027" w:rsidP="002B3027">
      <w:pPr>
        <w:numPr>
          <w:ilvl w:val="1"/>
          <w:numId w:val="22"/>
        </w:numPr>
        <w:ind w:left="0" w:firstLine="0"/>
        <w:jc w:val="both"/>
      </w:pPr>
      <w:r w:rsidRPr="00167565">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2B3027" w:rsidRPr="00167565" w:rsidRDefault="002B3027" w:rsidP="002B3027">
      <w:pPr>
        <w:numPr>
          <w:ilvl w:val="2"/>
          <w:numId w:val="40"/>
        </w:numPr>
        <w:ind w:left="0" w:firstLine="284"/>
        <w:jc w:val="both"/>
      </w:pPr>
      <w:r w:rsidRPr="00167565">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r>
        <w:t xml:space="preserve"> не представлены в электронном виде, в том числе так, чтобы быть доступными неопределенному кругу лиц до начала использования Программного обеспечения или не представлен русский перевод этих сведений</w:t>
      </w:r>
      <w:r w:rsidRPr="00167565">
        <w:t>;</w:t>
      </w:r>
    </w:p>
    <w:p w:rsidR="002B3027" w:rsidRPr="00167565" w:rsidRDefault="002B3027" w:rsidP="002B3027">
      <w:pPr>
        <w:numPr>
          <w:ilvl w:val="2"/>
          <w:numId w:val="40"/>
        </w:numPr>
        <w:ind w:left="0" w:firstLine="284"/>
        <w:jc w:val="both"/>
      </w:pPr>
      <w:r w:rsidRPr="00167565">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r>
        <w:t xml:space="preserve"> или </w:t>
      </w:r>
      <w:proofErr w:type="spellStart"/>
      <w:r>
        <w:t>представлеяемые</w:t>
      </w:r>
      <w:proofErr w:type="spellEnd"/>
      <w:r>
        <w:t xml:space="preserve"> в электронном виде, в том числе так, чтобы быть доступными неопределенному кругу лиц до начала использования Программного обеспечения</w:t>
      </w:r>
      <w:r w:rsidRPr="00167565">
        <w:t>), противоречат требованиям законодательства Российской Федерации и (или) требованиям настоящего Договора.</w:t>
      </w:r>
    </w:p>
    <w:p w:rsidR="002B3027" w:rsidRPr="00167565" w:rsidRDefault="002B3027" w:rsidP="002B3027">
      <w:pPr>
        <w:numPr>
          <w:ilvl w:val="1"/>
          <w:numId w:val="22"/>
        </w:numPr>
        <w:ind w:left="0" w:firstLine="0"/>
        <w:jc w:val="both"/>
      </w:pPr>
      <w:r w:rsidRPr="00167565">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2B3027" w:rsidRPr="00167565" w:rsidRDefault="002B3027" w:rsidP="002B3027">
      <w:pPr>
        <w:numPr>
          <w:ilvl w:val="2"/>
          <w:numId w:val="41"/>
        </w:numPr>
        <w:ind w:left="0" w:firstLine="284"/>
        <w:jc w:val="both"/>
      </w:pPr>
      <w:r w:rsidRPr="00167565">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2B3027" w:rsidRPr="00167565" w:rsidRDefault="002B3027" w:rsidP="002B3027">
      <w:pPr>
        <w:numPr>
          <w:ilvl w:val="2"/>
          <w:numId w:val="41"/>
        </w:numPr>
        <w:ind w:left="0" w:firstLine="284"/>
        <w:jc w:val="both"/>
      </w:pPr>
      <w:r w:rsidRPr="00167565">
        <w:t>либо заявить требования, указанные в п. 12.6.1 – 12.6.2 настоящего Договора.</w:t>
      </w:r>
    </w:p>
    <w:p w:rsidR="002B3027" w:rsidRPr="00167565" w:rsidRDefault="002B3027" w:rsidP="002B3027">
      <w:pPr>
        <w:numPr>
          <w:ilvl w:val="1"/>
          <w:numId w:val="22"/>
        </w:numPr>
        <w:ind w:left="0" w:firstLine="0"/>
        <w:jc w:val="both"/>
      </w:pPr>
      <w:r w:rsidRPr="00167565">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2B3027" w:rsidRPr="00167565" w:rsidRDefault="002B3027" w:rsidP="002B3027">
      <w:pPr>
        <w:ind w:firstLine="284"/>
        <w:jc w:val="both"/>
      </w:pPr>
    </w:p>
    <w:p w:rsidR="002B3027" w:rsidRPr="00167565" w:rsidRDefault="002B3027" w:rsidP="002B3027">
      <w:pPr>
        <w:numPr>
          <w:ilvl w:val="0"/>
          <w:numId w:val="21"/>
        </w:numPr>
        <w:ind w:left="0" w:firstLine="284"/>
        <w:jc w:val="center"/>
      </w:pPr>
      <w:r w:rsidRPr="00167565">
        <w:t>ПОРЯДОК СОГЛАСОВАНИЯ ЗАКАЗОВ</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 xml:space="preserve">Покупатель направляет Поставщику проект Заказа по факсу или электронной почте, согласно условиям раздела 11 настоящего Договора. </w:t>
      </w:r>
    </w:p>
    <w:p w:rsidR="002B3027" w:rsidRPr="00167565" w:rsidRDefault="002B3027" w:rsidP="002B3027">
      <w:pPr>
        <w:numPr>
          <w:ilvl w:val="1"/>
          <w:numId w:val="21"/>
        </w:numPr>
        <w:ind w:left="0" w:firstLine="0"/>
        <w:jc w:val="both"/>
      </w:pPr>
      <w:r w:rsidRPr="00167565">
        <w:t>В проекте Заказа Покупатель указывает сведения, определённые в соответствии с настоящим Договором, а также иные данные, по усмотрению Покупателя. Заказ не может предусматривать изменение либо расширение перечня Оборудования, определенного Приложением № 1 (Спецификации) настоящего Договора.</w:t>
      </w:r>
    </w:p>
    <w:p w:rsidR="002B3027" w:rsidRPr="00167565" w:rsidRDefault="002B3027" w:rsidP="002B3027">
      <w:pPr>
        <w:numPr>
          <w:ilvl w:val="1"/>
          <w:numId w:val="21"/>
        </w:numPr>
        <w:ind w:left="0" w:firstLine="0"/>
        <w:jc w:val="both"/>
      </w:pPr>
      <w:r w:rsidRPr="00167565">
        <w:t xml:space="preserve">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который допустим только в случае, если Заказ оформлен не в соответствии с условиями настоящего Договора. Данные подтверждение или отказ должны быть отправлены Покупателю по факсу или электронной почте, согласно условиям раздела 11 настоящего Договора. </w:t>
      </w:r>
    </w:p>
    <w:p w:rsidR="002B3027" w:rsidRPr="00167565" w:rsidRDefault="002B3027" w:rsidP="002B3027">
      <w:pPr>
        <w:numPr>
          <w:ilvl w:val="1"/>
          <w:numId w:val="21"/>
        </w:numPr>
        <w:ind w:left="0" w:firstLine="0"/>
        <w:jc w:val="both"/>
      </w:pPr>
      <w:r w:rsidRPr="00167565">
        <w:t xml:space="preserve">По завершении согласования проекта Заказа Сторонами, но не позднее 5 (пяти) календарных дней с даты подтверждения согласования проекта Заказа Поставщиком, Поставщик подписывает и скрепляет печатью 2 (два) экземпляра соответствующего Заказа и направляет их Покупателю. В течение 3 (трех) рабочих дней с даты получения соответствующего Заказа Покупатель обязуется: </w:t>
      </w:r>
    </w:p>
    <w:p w:rsidR="002B3027" w:rsidRPr="00167565" w:rsidRDefault="002B3027" w:rsidP="002B3027">
      <w:pPr>
        <w:numPr>
          <w:ilvl w:val="2"/>
          <w:numId w:val="42"/>
        </w:numPr>
        <w:ind w:left="0" w:firstLine="284"/>
        <w:jc w:val="both"/>
      </w:pPr>
      <w:r w:rsidRPr="00167565">
        <w:t>подписать и скрепить печатью Заказ со своей Стороны;</w:t>
      </w:r>
    </w:p>
    <w:p w:rsidR="002B3027" w:rsidRPr="00167565" w:rsidRDefault="002B3027" w:rsidP="002B3027">
      <w:pPr>
        <w:numPr>
          <w:ilvl w:val="2"/>
          <w:numId w:val="42"/>
        </w:numPr>
        <w:ind w:left="0" w:firstLine="284"/>
        <w:jc w:val="both"/>
      </w:pPr>
      <w:r w:rsidRPr="00167565">
        <w:t>направить Поставщику отсканированный, подписанный и скреплённый печатью Покупателя Заказ по адресу электронной почты, согласно разделу 11 настоящего Договора;</w:t>
      </w:r>
    </w:p>
    <w:p w:rsidR="002B3027" w:rsidRPr="00167565" w:rsidRDefault="002B3027" w:rsidP="002B3027">
      <w:pPr>
        <w:numPr>
          <w:ilvl w:val="2"/>
          <w:numId w:val="42"/>
        </w:numPr>
        <w:ind w:left="0" w:firstLine="284"/>
        <w:jc w:val="both"/>
      </w:pPr>
      <w:r w:rsidRPr="00167565">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2B3027" w:rsidRPr="00167565" w:rsidRDefault="002B3027" w:rsidP="002B3027">
      <w:pPr>
        <w:numPr>
          <w:ilvl w:val="1"/>
          <w:numId w:val="21"/>
        </w:numPr>
        <w:ind w:left="0" w:firstLine="0"/>
        <w:jc w:val="both"/>
      </w:pPr>
      <w:r w:rsidRPr="00167565">
        <w:t>Заказ вступает в силу и считается согласованным после его подписания Сторонами.</w:t>
      </w:r>
    </w:p>
    <w:p w:rsidR="002B3027" w:rsidRPr="00167565" w:rsidRDefault="002B3027" w:rsidP="002B3027">
      <w:pPr>
        <w:numPr>
          <w:ilvl w:val="1"/>
          <w:numId w:val="21"/>
        </w:numPr>
        <w:ind w:left="0" w:firstLine="0"/>
        <w:jc w:val="both"/>
      </w:pPr>
      <w:r w:rsidRPr="00167565">
        <w:t>Согласованные Сторонами Заказы являются неотъемлемой частью настоящего Договора.</w:t>
      </w:r>
    </w:p>
    <w:p w:rsidR="002B3027" w:rsidRPr="00167565" w:rsidRDefault="002B3027" w:rsidP="002B3027">
      <w:pPr>
        <w:numPr>
          <w:ilvl w:val="1"/>
          <w:numId w:val="21"/>
        </w:numPr>
        <w:ind w:left="0" w:firstLine="0"/>
        <w:jc w:val="both"/>
      </w:pPr>
      <w:r w:rsidRPr="00167565">
        <w:t xml:space="preserve">В случае нарушения Поставщиком срока согласования и подписания Заказа, указанного в </w:t>
      </w:r>
      <w:proofErr w:type="spellStart"/>
      <w:r w:rsidRPr="00167565">
        <w:t>пп</w:t>
      </w:r>
      <w:proofErr w:type="spellEnd"/>
      <w:r w:rsidRPr="00167565">
        <w:t>. 13.3 и 13.4 настоящего Договора, Покупатель вправе предъявить Поставщику требование об уплате неустойки в размере 0,1 % (ноль целых одна десятая процента) от стоимости Оборудования по соответствующему Заказу.</w:t>
      </w:r>
    </w:p>
    <w:p w:rsidR="002B3027" w:rsidRPr="00167565" w:rsidRDefault="002B3027" w:rsidP="002B3027"/>
    <w:p w:rsidR="002B3027" w:rsidRPr="00167565" w:rsidRDefault="002B3027" w:rsidP="002B3027">
      <w:pPr>
        <w:numPr>
          <w:ilvl w:val="0"/>
          <w:numId w:val="21"/>
        </w:numPr>
        <w:ind w:left="0" w:firstLine="284"/>
        <w:jc w:val="center"/>
      </w:pPr>
      <w:r w:rsidRPr="00167565">
        <w:t>ОБЕСПЕЧЕНИЕ КОНФИДЕНЦИАЛЬНОСТИ</w:t>
      </w:r>
    </w:p>
    <w:p w:rsidR="002B3027" w:rsidRPr="00167565" w:rsidRDefault="002B3027" w:rsidP="002B3027">
      <w:pPr>
        <w:ind w:firstLine="284"/>
        <w:jc w:val="both"/>
      </w:pPr>
    </w:p>
    <w:p w:rsidR="002B3027" w:rsidRPr="00167565" w:rsidRDefault="002B3027" w:rsidP="002B3027">
      <w:pPr>
        <w:numPr>
          <w:ilvl w:val="1"/>
          <w:numId w:val="21"/>
        </w:numPr>
        <w:ind w:left="0" w:firstLine="0"/>
        <w:jc w:val="both"/>
      </w:pPr>
      <w:r w:rsidRPr="00167565">
        <w:t>Раскрывающая Сторона – Сторона, которая раскрывает конфиденциальную информацию другой Стороне.</w:t>
      </w:r>
    </w:p>
    <w:p w:rsidR="002B3027" w:rsidRPr="00167565" w:rsidRDefault="002B3027" w:rsidP="002B3027">
      <w:pPr>
        <w:numPr>
          <w:ilvl w:val="1"/>
          <w:numId w:val="21"/>
        </w:numPr>
        <w:ind w:left="0" w:firstLine="0"/>
        <w:jc w:val="both"/>
      </w:pPr>
      <w:r w:rsidRPr="00167565">
        <w:t>Получающая Сторона – Сторона, которая получает конфиденциальную информацию от другой Стороны</w:t>
      </w:r>
    </w:p>
    <w:p w:rsidR="002B3027" w:rsidRPr="00167565" w:rsidRDefault="002B3027" w:rsidP="002B3027">
      <w:pPr>
        <w:numPr>
          <w:ilvl w:val="1"/>
          <w:numId w:val="21"/>
        </w:numPr>
        <w:ind w:left="0" w:firstLine="0"/>
        <w:jc w:val="both"/>
      </w:pPr>
      <w:r w:rsidRPr="00167565">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2B3027" w:rsidRPr="00167565" w:rsidRDefault="002B3027" w:rsidP="002B3027">
      <w:pPr>
        <w:numPr>
          <w:ilvl w:val="1"/>
          <w:numId w:val="21"/>
        </w:numPr>
        <w:ind w:left="0" w:firstLine="0"/>
        <w:jc w:val="both"/>
      </w:pPr>
      <w:r w:rsidRPr="00167565">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2B3027" w:rsidRPr="00167565" w:rsidRDefault="002B3027" w:rsidP="002B3027">
      <w:pPr>
        <w:numPr>
          <w:ilvl w:val="1"/>
          <w:numId w:val="21"/>
        </w:numPr>
        <w:ind w:left="0" w:firstLine="0"/>
        <w:jc w:val="both"/>
      </w:pPr>
      <w:r w:rsidRPr="00167565">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2B3027" w:rsidRPr="00167565" w:rsidRDefault="002B3027" w:rsidP="002B3027">
      <w:pPr>
        <w:pStyle w:val="a6"/>
        <w:numPr>
          <w:ilvl w:val="2"/>
          <w:numId w:val="23"/>
        </w:numPr>
        <w:ind w:left="0" w:firstLine="284"/>
        <w:jc w:val="both"/>
      </w:pPr>
      <w:r w:rsidRPr="00167565">
        <w:t>информация во время ее раскрытия является публично известной;</w:t>
      </w:r>
    </w:p>
    <w:p w:rsidR="002B3027" w:rsidRPr="00167565" w:rsidRDefault="002B3027" w:rsidP="002B3027">
      <w:pPr>
        <w:pStyle w:val="a6"/>
        <w:numPr>
          <w:ilvl w:val="2"/>
          <w:numId w:val="23"/>
        </w:numPr>
        <w:ind w:left="0" w:firstLine="284"/>
        <w:jc w:val="both"/>
      </w:pPr>
      <w:r w:rsidRPr="00167565">
        <w:t>информация представлена Получающей Стороне с письменным указанием на то, что она не является конфиденциальной;</w:t>
      </w:r>
    </w:p>
    <w:p w:rsidR="002B3027" w:rsidRPr="00167565" w:rsidRDefault="002B3027" w:rsidP="002B3027">
      <w:pPr>
        <w:pStyle w:val="a6"/>
        <w:numPr>
          <w:ilvl w:val="2"/>
          <w:numId w:val="23"/>
        </w:numPr>
        <w:ind w:left="0" w:firstLine="284"/>
        <w:jc w:val="both"/>
      </w:pPr>
      <w:r w:rsidRPr="00167565">
        <w:t>информация получена от любого третьего лица на законных основаниях;</w:t>
      </w:r>
    </w:p>
    <w:p w:rsidR="002B3027" w:rsidRPr="00167565" w:rsidRDefault="002B3027" w:rsidP="002B3027">
      <w:pPr>
        <w:pStyle w:val="a6"/>
        <w:numPr>
          <w:ilvl w:val="2"/>
          <w:numId w:val="23"/>
        </w:numPr>
        <w:ind w:left="0" w:firstLine="284"/>
        <w:jc w:val="both"/>
      </w:pPr>
      <w:r w:rsidRPr="00167565">
        <w:t>информация не может являться конфиденциальной в соответствии с законодательством Российской Федерации.</w:t>
      </w:r>
    </w:p>
    <w:p w:rsidR="002B3027" w:rsidRPr="00167565" w:rsidRDefault="002B3027" w:rsidP="002B3027">
      <w:pPr>
        <w:numPr>
          <w:ilvl w:val="1"/>
          <w:numId w:val="23"/>
        </w:numPr>
        <w:ind w:left="0" w:firstLine="0"/>
        <w:jc w:val="both"/>
      </w:pPr>
      <w:r w:rsidRPr="00167565">
        <w:t>Получающая Сторона имеет право раскрывать конфиденциальную информацию без согласия Раскрывающей Стороны:</w:t>
      </w:r>
    </w:p>
    <w:p w:rsidR="002B3027" w:rsidRPr="00167565" w:rsidRDefault="002B3027" w:rsidP="002B3027">
      <w:pPr>
        <w:pStyle w:val="a6"/>
        <w:numPr>
          <w:ilvl w:val="2"/>
          <w:numId w:val="43"/>
        </w:numPr>
        <w:ind w:left="0" w:firstLine="284"/>
        <w:jc w:val="both"/>
      </w:pPr>
      <w:r w:rsidRPr="00167565">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2B3027" w:rsidRPr="00167565" w:rsidRDefault="002B3027" w:rsidP="002B3027">
      <w:pPr>
        <w:pStyle w:val="a6"/>
        <w:numPr>
          <w:ilvl w:val="2"/>
          <w:numId w:val="43"/>
        </w:numPr>
        <w:ind w:left="0" w:firstLine="284"/>
        <w:jc w:val="both"/>
      </w:pPr>
      <w:r w:rsidRPr="00167565">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2B3027" w:rsidRPr="00167565" w:rsidRDefault="002B3027" w:rsidP="002B3027">
      <w:pPr>
        <w:numPr>
          <w:ilvl w:val="1"/>
          <w:numId w:val="23"/>
        </w:numPr>
        <w:ind w:left="0" w:firstLine="0"/>
        <w:jc w:val="both"/>
      </w:pPr>
      <w:r w:rsidRPr="00167565">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2B3027" w:rsidRPr="00167565" w:rsidRDefault="002B3027" w:rsidP="002B3027">
      <w:pPr>
        <w:ind w:firstLine="284"/>
        <w:jc w:val="both"/>
      </w:pPr>
    </w:p>
    <w:p w:rsidR="002B3027" w:rsidRPr="00167565" w:rsidRDefault="002B3027" w:rsidP="002B3027">
      <w:pPr>
        <w:pStyle w:val="a6"/>
        <w:numPr>
          <w:ilvl w:val="0"/>
          <w:numId w:val="21"/>
        </w:numPr>
        <w:ind w:left="0" w:firstLine="284"/>
        <w:jc w:val="center"/>
      </w:pPr>
      <w:r w:rsidRPr="00167565">
        <w:t>ОТВЕТСТВЕННОСТЬ СТОРОН</w:t>
      </w:r>
    </w:p>
    <w:p w:rsidR="002B3027" w:rsidRPr="00167565" w:rsidRDefault="002B3027" w:rsidP="002B3027">
      <w:pPr>
        <w:ind w:firstLine="284"/>
        <w:jc w:val="both"/>
      </w:pPr>
    </w:p>
    <w:p w:rsidR="002B3027" w:rsidRPr="00167565" w:rsidRDefault="002B3027" w:rsidP="002B3027">
      <w:pPr>
        <w:pStyle w:val="a6"/>
        <w:numPr>
          <w:ilvl w:val="1"/>
          <w:numId w:val="24"/>
        </w:numPr>
        <w:ind w:left="0" w:firstLine="0"/>
        <w:jc w:val="both"/>
      </w:pPr>
      <w:r w:rsidRPr="00167565">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B3027" w:rsidRDefault="002B3027" w:rsidP="002B3027">
      <w:pPr>
        <w:numPr>
          <w:ilvl w:val="1"/>
          <w:numId w:val="24"/>
        </w:numPr>
        <w:ind w:left="0" w:firstLine="0"/>
        <w:jc w:val="both"/>
      </w:pPr>
      <w:r w:rsidRPr="00167565">
        <w:t xml:space="preserve"> Если иное не предусмотрено настоящим Договором, за нарушение Поставщиком сроков исполнения обязательств, предусмотренных Договором (Заказом), Покупатель вправе взыскать с Поставщика неустойку в размере 0,</w:t>
      </w:r>
      <w:r>
        <w:t>2</w:t>
      </w:r>
      <w:r w:rsidRPr="00167565">
        <w:t xml:space="preserve"> процента (0,</w:t>
      </w:r>
      <w:r>
        <w:t>2%) от цены Заказа</w:t>
      </w:r>
      <w:r w:rsidRPr="00167565">
        <w:t>, за каждый день просрочки</w:t>
      </w:r>
      <w:r>
        <w:t xml:space="preserve"> исполнения</w:t>
      </w:r>
      <w:r w:rsidRPr="00167565">
        <w:t>.</w:t>
      </w:r>
    </w:p>
    <w:p w:rsidR="002B3027" w:rsidRPr="00167565" w:rsidRDefault="002B3027" w:rsidP="002B3027">
      <w:pPr>
        <w:numPr>
          <w:ilvl w:val="1"/>
          <w:numId w:val="24"/>
        </w:numPr>
        <w:ind w:left="0" w:firstLine="0"/>
        <w:jc w:val="both"/>
      </w:pPr>
      <w:r>
        <w:t>В случае установления Покупателем факта существенного нарушения требований к качеству Оборудования по одному или нескольким Заказам, партиям Оборудования, либо повторного нарушения срока доставки Оборудования (Партии Оборудования) более чем на 14 (четырнадцать) календарных дней по одному или нескольким Заказам в течение срока действия Договора, Покупатель вправе взыскать с Поставщика штраф в размере 5% (пять процентов) от цены Договора, установленной п. 3.1. настоящего Договора за каждый факт нарушений, при этом за данное (-</w:t>
      </w:r>
      <w:proofErr w:type="spellStart"/>
      <w:r>
        <w:t>ые</w:t>
      </w:r>
      <w:proofErr w:type="spellEnd"/>
      <w:r>
        <w:t>) нарушение (-я), в случае уплаты штрафа, пени, предусмотренные п. 15.2. Договора не начисляется.</w:t>
      </w:r>
    </w:p>
    <w:p w:rsidR="002B3027" w:rsidRPr="00167565" w:rsidRDefault="002B3027" w:rsidP="002B3027">
      <w:pPr>
        <w:numPr>
          <w:ilvl w:val="1"/>
          <w:numId w:val="24"/>
        </w:numPr>
        <w:ind w:left="0" w:firstLine="0"/>
        <w:jc w:val="both"/>
      </w:pPr>
      <w:bookmarkStart w:id="34" w:name="_Ref77655054"/>
      <w:r w:rsidRPr="00167565">
        <w:t>В случае просрочки платежа, указанного в п. 3.6.</w:t>
      </w:r>
      <w:r>
        <w:t>2</w:t>
      </w:r>
      <w:r w:rsidRPr="00167565">
        <w:t xml:space="preserve"> 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w:t>
      </w:r>
      <w:r>
        <w:t>. Неустойка за просрочку оплаты Покупателем платежа, указанного в п. 3.6.1 настоящего договора не начисляется и не уплачивается.</w:t>
      </w:r>
    </w:p>
    <w:p w:rsidR="002B3027" w:rsidRPr="00167565" w:rsidRDefault="002B3027" w:rsidP="002B3027">
      <w:pPr>
        <w:numPr>
          <w:ilvl w:val="1"/>
          <w:numId w:val="24"/>
        </w:numPr>
        <w:ind w:left="0" w:firstLine="0"/>
        <w:jc w:val="both"/>
      </w:pPr>
      <w:r w:rsidRPr="00167565">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34"/>
    </w:p>
    <w:p w:rsidR="002B3027" w:rsidRPr="00167565" w:rsidRDefault="002B3027" w:rsidP="002B3027">
      <w:pPr>
        <w:numPr>
          <w:ilvl w:val="1"/>
          <w:numId w:val="24"/>
        </w:numPr>
        <w:ind w:left="0" w:firstLine="0"/>
        <w:jc w:val="both"/>
      </w:pPr>
      <w:r w:rsidRPr="00167565">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w:t>
      </w:r>
      <w:r>
        <w:t xml:space="preserve"> Покупатель вправе оплачивать Цену Оборудования по соответствующему Заказу, за вычетом размера неустойки, начисленной, но не оплаченной Поставщиком. </w:t>
      </w:r>
      <w:r w:rsidRPr="00167565">
        <w:t>Уплата неустойки не освобождает Сторону, нарушившую Договор, от исполнения своих обязательств в натуре.</w:t>
      </w:r>
    </w:p>
    <w:p w:rsidR="002B3027" w:rsidRDefault="002B3027" w:rsidP="002B3027">
      <w:pPr>
        <w:numPr>
          <w:ilvl w:val="1"/>
          <w:numId w:val="24"/>
        </w:numPr>
        <w:ind w:left="0" w:firstLine="0"/>
        <w:jc w:val="both"/>
      </w:pPr>
      <w:r>
        <w:t>Покупатель при оплате цены Оборудования вправе руководствоваться положениями статьи 410 Гражданского кодекса Российской Федерации, предусматривающими возможность прекратить обязательство зачетом встречного однородного требования, срок которого наступил.</w:t>
      </w:r>
    </w:p>
    <w:p w:rsidR="002B3027" w:rsidRDefault="002B3027" w:rsidP="002B3027">
      <w:pPr>
        <w:jc w:val="both"/>
      </w:pPr>
    </w:p>
    <w:p w:rsidR="002B3027" w:rsidRDefault="002B3027" w:rsidP="002B3027">
      <w:pPr>
        <w:pStyle w:val="a6"/>
        <w:numPr>
          <w:ilvl w:val="0"/>
          <w:numId w:val="24"/>
        </w:numPr>
        <w:jc w:val="center"/>
      </w:pPr>
      <w:r>
        <w:t>АНТИКОРРУПЦИОННАЯ ОГОВОРКА</w:t>
      </w:r>
    </w:p>
    <w:p w:rsidR="002B3027" w:rsidRDefault="002B3027" w:rsidP="002B3027">
      <w:pPr>
        <w:pStyle w:val="a6"/>
        <w:ind w:left="465"/>
        <w:jc w:val="both"/>
      </w:pPr>
    </w:p>
    <w:p w:rsidR="002B3027" w:rsidRDefault="002B3027" w:rsidP="002B3027">
      <w:pPr>
        <w:jc w:val="both"/>
      </w:pPr>
      <w:r>
        <w:t>16.1. Поставщику известно о том, что Покупатель ведет антикоррупционную политику и развивает не допускающую коррупционных проявлений культуру.</w:t>
      </w:r>
    </w:p>
    <w:p w:rsidR="002B3027" w:rsidRDefault="002B3027" w:rsidP="002B3027">
      <w:pPr>
        <w:jc w:val="both"/>
      </w:pPr>
      <w:r>
        <w:t>16.2. Поставщик настоящим подтверждает, что он ознакомился с Кодексом деловой этики Поставщика ОАО «Ростелеком» (далее – Кодекс), размещенном в сети Интернет по адресу http://zakupki.rostelecom.ru/docs/code/,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Поставщика.</w:t>
      </w:r>
    </w:p>
    <w:p w:rsidR="002B3027" w:rsidRDefault="002B3027" w:rsidP="002B3027">
      <w:pPr>
        <w:jc w:val="both"/>
      </w:pPr>
      <w:r>
        <w:t>16.3. В случае возникновения у Покупателя подозрений, что произошло или может произойти нарушение Поставщиком каких-либо положений Кодекса, Покупателем в адрес такого Поставщика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Поставщиком, его аффилированными лицами, работниками или агентами.</w:t>
      </w:r>
    </w:p>
    <w:p w:rsidR="002B3027" w:rsidRDefault="002B3027" w:rsidP="002B3027">
      <w:pPr>
        <w:jc w:val="both"/>
      </w:pPr>
      <w:r>
        <w:t>16.4. После направления Поставщику письменного уведомления Покупатель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Поставщиком в течение 10 (десяти) рабочих дней с даты направления письменного уведомления.</w:t>
      </w:r>
    </w:p>
    <w:p w:rsidR="002B3027" w:rsidRDefault="002B3027" w:rsidP="002B3027">
      <w:pPr>
        <w:jc w:val="both"/>
      </w:pPr>
      <w:r>
        <w:t>16.5. В случае нарушения Поставщиком обязательств воздерживаться от запрещенных Кодексом действий и/или неполучения Покупателем в установленный п. 16.4. настоящего Договора срок подтверждения, что нарушения не произошло или не произойдет, Покупатель имеет право расторгнуть договор в одностороннем порядке полностью или в части, направив письменное уведомление о расторжении.</w:t>
      </w:r>
    </w:p>
    <w:p w:rsidR="002B3027" w:rsidRDefault="002B3027" w:rsidP="002B3027">
      <w:pPr>
        <w:ind w:firstLine="709"/>
        <w:jc w:val="both"/>
      </w:pPr>
      <w:r>
        <w:t>В случае расторжения настоящего Договора в соответствии с положениями настоящей статьи, Покупатель вправе требовать возмещения реального ущерба, возникшего в результате такого расторжения.</w:t>
      </w:r>
    </w:p>
    <w:p w:rsidR="002B3027" w:rsidRDefault="002B3027" w:rsidP="002B3027">
      <w:pPr>
        <w:jc w:val="both"/>
      </w:pPr>
      <w:r>
        <w:t xml:space="preserve">16.6. В течение срока действия договора Покупатель имеет </w:t>
      </w:r>
      <w:proofErr w:type="gramStart"/>
      <w:r>
        <w:t>право</w:t>
      </w:r>
      <w:proofErr w:type="gramEnd"/>
      <w:r>
        <w:t xml:space="preserve"> как самостоятельно, так и с привлечением к аудиту третьих лиц, осуществлять контроль по соблюдению Поставщиком требований Кодекса, в том числе проверять всю документацию Поставщика, которая относится к настоящему Договору.</w:t>
      </w:r>
    </w:p>
    <w:p w:rsidR="002B3027" w:rsidRPr="00167565" w:rsidRDefault="002B3027" w:rsidP="002B3027">
      <w:pPr>
        <w:jc w:val="both"/>
      </w:pPr>
      <w:r>
        <w:t>16.7. Покупатель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2B3027" w:rsidRPr="00167565" w:rsidRDefault="002B3027" w:rsidP="002B3027">
      <w:pPr>
        <w:ind w:firstLine="284"/>
        <w:jc w:val="both"/>
      </w:pPr>
    </w:p>
    <w:p w:rsidR="002B3027" w:rsidRPr="00167565" w:rsidRDefault="002B3027" w:rsidP="002B3027">
      <w:pPr>
        <w:pStyle w:val="a6"/>
        <w:numPr>
          <w:ilvl w:val="0"/>
          <w:numId w:val="44"/>
        </w:numPr>
        <w:jc w:val="center"/>
      </w:pPr>
      <w:r w:rsidRPr="00167565">
        <w:t>ОБСТОЯТЕЛЬСТВА НЕПРЕОДОЛИМОЙ СИЛЫ</w:t>
      </w:r>
    </w:p>
    <w:p w:rsidR="002B3027" w:rsidRPr="00167565" w:rsidRDefault="002B3027" w:rsidP="002B3027">
      <w:pPr>
        <w:ind w:firstLine="284"/>
        <w:jc w:val="both"/>
      </w:pPr>
    </w:p>
    <w:p w:rsidR="002B3027" w:rsidRDefault="002B3027" w:rsidP="002B3027">
      <w:pPr>
        <w:pStyle w:val="a6"/>
        <w:numPr>
          <w:ilvl w:val="1"/>
          <w:numId w:val="45"/>
        </w:numPr>
        <w:ind w:left="0" w:firstLine="0"/>
        <w:jc w:val="both"/>
      </w:pPr>
      <w:r w:rsidRPr="00167565">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2B3027" w:rsidRPr="00167565" w:rsidRDefault="002B3027" w:rsidP="002B3027">
      <w:pPr>
        <w:pStyle w:val="a6"/>
        <w:numPr>
          <w:ilvl w:val="1"/>
          <w:numId w:val="45"/>
        </w:numPr>
        <w:ind w:left="0" w:firstLine="0"/>
        <w:jc w:val="both"/>
      </w:pPr>
      <w:r w:rsidRPr="00167565">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2B3027" w:rsidRPr="00167565" w:rsidRDefault="002B3027" w:rsidP="002B3027">
      <w:pPr>
        <w:numPr>
          <w:ilvl w:val="1"/>
          <w:numId w:val="45"/>
        </w:numPr>
        <w:ind w:left="0" w:firstLine="0"/>
        <w:jc w:val="both"/>
      </w:pPr>
      <w:r w:rsidRPr="00167565">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2B3027" w:rsidRPr="00167565" w:rsidRDefault="002B3027" w:rsidP="002B3027">
      <w:pPr>
        <w:numPr>
          <w:ilvl w:val="1"/>
          <w:numId w:val="45"/>
        </w:numPr>
        <w:ind w:left="0" w:firstLine="0"/>
        <w:jc w:val="both"/>
      </w:pPr>
      <w:r w:rsidRPr="00167565">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2B3027" w:rsidRPr="00167565" w:rsidRDefault="002B3027" w:rsidP="002B3027">
      <w:pPr>
        <w:ind w:firstLine="284"/>
        <w:jc w:val="both"/>
      </w:pPr>
    </w:p>
    <w:p w:rsidR="002B3027" w:rsidRPr="00167565" w:rsidRDefault="002B3027" w:rsidP="002B3027">
      <w:pPr>
        <w:numPr>
          <w:ilvl w:val="0"/>
          <w:numId w:val="45"/>
        </w:numPr>
        <w:ind w:left="0" w:firstLine="284"/>
        <w:jc w:val="center"/>
      </w:pPr>
      <w:r w:rsidRPr="00167565">
        <w:t>РАСТОРЖЕНИЕ ДОГОВОРА</w:t>
      </w:r>
    </w:p>
    <w:p w:rsidR="002B3027" w:rsidRPr="00167565" w:rsidRDefault="002B3027" w:rsidP="002B3027">
      <w:pPr>
        <w:ind w:firstLine="284"/>
        <w:jc w:val="both"/>
      </w:pPr>
    </w:p>
    <w:p w:rsidR="002B3027" w:rsidRPr="00167565" w:rsidRDefault="002B3027" w:rsidP="002B3027">
      <w:pPr>
        <w:numPr>
          <w:ilvl w:val="1"/>
          <w:numId w:val="46"/>
        </w:numPr>
        <w:ind w:left="0" w:firstLine="0"/>
        <w:jc w:val="both"/>
      </w:pPr>
      <w:r w:rsidRPr="00167565">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2B3027" w:rsidRPr="00167565" w:rsidRDefault="002B3027" w:rsidP="002B3027">
      <w:pPr>
        <w:numPr>
          <w:ilvl w:val="1"/>
          <w:numId w:val="46"/>
        </w:numPr>
        <w:ind w:left="0" w:firstLine="0"/>
        <w:jc w:val="both"/>
      </w:pPr>
      <w:r w:rsidRPr="00167565">
        <w:t>Существенным нарушением настоящего Договора признаётся:</w:t>
      </w:r>
    </w:p>
    <w:p w:rsidR="002B3027" w:rsidRPr="00167565" w:rsidRDefault="002B3027" w:rsidP="002B3027">
      <w:pPr>
        <w:numPr>
          <w:ilvl w:val="2"/>
          <w:numId w:val="47"/>
        </w:numPr>
        <w:ind w:left="0" w:firstLine="284"/>
        <w:jc w:val="both"/>
      </w:pPr>
      <w:r w:rsidRPr="00167565">
        <w:t xml:space="preserve">нарушение Поставщиком обязательств (гарантий), указанных в разделе 4, </w:t>
      </w:r>
      <w:proofErr w:type="spellStart"/>
      <w:r w:rsidRPr="00167565">
        <w:t>п.п</w:t>
      </w:r>
      <w:proofErr w:type="spellEnd"/>
      <w:r w:rsidRPr="00167565">
        <w:t>. 5.</w:t>
      </w:r>
      <w:r>
        <w:t>2</w:t>
      </w:r>
      <w:r w:rsidRPr="00167565">
        <w:t>,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2B3027" w:rsidRPr="00167565" w:rsidRDefault="002B3027" w:rsidP="002B3027">
      <w:pPr>
        <w:numPr>
          <w:ilvl w:val="2"/>
          <w:numId w:val="47"/>
        </w:numPr>
        <w:ind w:left="0" w:firstLine="284"/>
        <w:jc w:val="both"/>
      </w:pPr>
      <w:r w:rsidRPr="00167565">
        <w:t>нарушение Покупателем срока осуществления платежа, указанного в п. 3.6.</w:t>
      </w:r>
      <w:r>
        <w:t>2</w:t>
      </w:r>
      <w:r w:rsidRPr="00167565">
        <w:t xml:space="preserve"> настоящего Договора, более чем на 3 (три) месяца;</w:t>
      </w:r>
    </w:p>
    <w:p w:rsidR="002B3027" w:rsidRPr="00167565" w:rsidRDefault="002B3027" w:rsidP="002B3027">
      <w:pPr>
        <w:numPr>
          <w:ilvl w:val="2"/>
          <w:numId w:val="47"/>
        </w:numPr>
        <w:ind w:left="0" w:firstLine="284"/>
        <w:jc w:val="both"/>
      </w:pPr>
      <w:r w:rsidRPr="00167565">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2B3027" w:rsidRPr="00167565" w:rsidRDefault="002B3027" w:rsidP="002B3027">
      <w:pPr>
        <w:numPr>
          <w:ilvl w:val="1"/>
          <w:numId w:val="46"/>
        </w:numPr>
        <w:ind w:left="0" w:firstLine="0"/>
        <w:jc w:val="both"/>
      </w:pPr>
      <w:r w:rsidRPr="00167565">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2B3027" w:rsidRPr="00167565" w:rsidRDefault="002B3027" w:rsidP="002B3027">
      <w:pPr>
        <w:numPr>
          <w:ilvl w:val="1"/>
          <w:numId w:val="46"/>
        </w:numPr>
        <w:ind w:left="0" w:firstLine="0"/>
        <w:jc w:val="both"/>
      </w:pPr>
      <w:r w:rsidRPr="00167565">
        <w:t>В случае расторжения Заказа до момента исполнения Поставщиком своего обязательства передать Оборудование, либо соответствующую партию Оборудования</w:t>
      </w:r>
      <w:r>
        <w:t>,</w:t>
      </w:r>
      <w:r w:rsidRPr="00167565">
        <w:t xml:space="preserve"> предусмотренную таким Заказом, Поставщик в течение 5 (Пяти) рабочих дней с даты расторжения Заказа обязан вернуть Покупателю полученную сумму предварительной оплаты, предусмотренную Заказом, если иное не предусмотрено Заказом или письменным соглашением Сторон.</w:t>
      </w:r>
    </w:p>
    <w:p w:rsidR="002B3027" w:rsidRPr="00167565" w:rsidRDefault="002B3027" w:rsidP="002B3027">
      <w:pPr>
        <w:ind w:firstLine="284"/>
        <w:jc w:val="both"/>
      </w:pPr>
    </w:p>
    <w:p w:rsidR="002B3027" w:rsidRPr="00167565" w:rsidRDefault="002B3027" w:rsidP="002B3027">
      <w:pPr>
        <w:ind w:firstLine="284"/>
        <w:jc w:val="both"/>
      </w:pPr>
    </w:p>
    <w:p w:rsidR="002B3027" w:rsidRPr="00167565" w:rsidRDefault="002B3027" w:rsidP="002B3027">
      <w:pPr>
        <w:ind w:firstLine="284"/>
        <w:jc w:val="both"/>
      </w:pPr>
    </w:p>
    <w:p w:rsidR="002B3027" w:rsidRPr="00167565" w:rsidRDefault="002B3027" w:rsidP="002B3027">
      <w:pPr>
        <w:ind w:firstLine="284"/>
        <w:jc w:val="both"/>
      </w:pPr>
    </w:p>
    <w:p w:rsidR="002B3027" w:rsidRPr="00167565" w:rsidRDefault="002B3027" w:rsidP="002B3027">
      <w:pPr>
        <w:numPr>
          <w:ilvl w:val="0"/>
          <w:numId w:val="45"/>
        </w:numPr>
        <w:ind w:left="0" w:firstLine="284"/>
        <w:jc w:val="center"/>
      </w:pPr>
      <w:r w:rsidRPr="00167565">
        <w:t>ПРИМЕНИМОЕ ПРАВО И ПОРЯДОК РАЗРЕШЕНИЯ СПОРОВ</w:t>
      </w:r>
    </w:p>
    <w:p w:rsidR="002B3027" w:rsidRPr="00167565" w:rsidRDefault="002B3027" w:rsidP="002B3027">
      <w:pPr>
        <w:ind w:firstLine="284"/>
        <w:jc w:val="both"/>
      </w:pPr>
    </w:p>
    <w:p w:rsidR="002B3027" w:rsidRPr="00167565" w:rsidRDefault="002B3027" w:rsidP="002B3027">
      <w:pPr>
        <w:numPr>
          <w:ilvl w:val="1"/>
          <w:numId w:val="45"/>
        </w:numPr>
        <w:ind w:left="0" w:firstLine="0"/>
        <w:jc w:val="both"/>
      </w:pPr>
      <w:r w:rsidRPr="00167565">
        <w:t>Отношения, возникающие на основании настоящего Договора, регулируются правом Российской Федерации.</w:t>
      </w:r>
    </w:p>
    <w:p w:rsidR="002B3027" w:rsidRPr="00167565" w:rsidRDefault="002B3027" w:rsidP="002B3027">
      <w:pPr>
        <w:numPr>
          <w:ilvl w:val="1"/>
          <w:numId w:val="45"/>
        </w:numPr>
        <w:ind w:left="0" w:firstLine="0"/>
        <w:jc w:val="both"/>
      </w:pPr>
      <w:r w:rsidRPr="00167565">
        <w:t>Все споры и разногласия по настоящему Договору Стороны разрешают путём переговоров.</w:t>
      </w:r>
    </w:p>
    <w:p w:rsidR="002B3027" w:rsidRPr="00167565" w:rsidRDefault="002B3027" w:rsidP="002B3027">
      <w:pPr>
        <w:numPr>
          <w:ilvl w:val="1"/>
          <w:numId w:val="45"/>
        </w:numPr>
        <w:ind w:left="0" w:firstLine="0"/>
        <w:jc w:val="both"/>
      </w:pPr>
      <w:r w:rsidRPr="00167565">
        <w:t>Если по итогам переговоров Стороны не достигнут согласия, споры передаются на рассмотрение в Арбитражный суд Республики Башкортостан</w:t>
      </w:r>
      <w:r w:rsidRPr="00167565">
        <w:rPr>
          <w:i/>
        </w:rPr>
        <w:t>.</w:t>
      </w:r>
    </w:p>
    <w:p w:rsidR="002B3027" w:rsidRPr="00167565" w:rsidRDefault="002B3027" w:rsidP="002B3027">
      <w:pPr>
        <w:ind w:firstLine="284"/>
        <w:jc w:val="both"/>
      </w:pPr>
    </w:p>
    <w:p w:rsidR="002B3027" w:rsidRDefault="002B3027" w:rsidP="002B3027">
      <w:pPr>
        <w:pStyle w:val="a6"/>
        <w:numPr>
          <w:ilvl w:val="0"/>
          <w:numId w:val="45"/>
        </w:numPr>
        <w:jc w:val="center"/>
      </w:pPr>
      <w:r>
        <w:t>ПРОЧИЕ УСЛОВИЯ</w:t>
      </w:r>
    </w:p>
    <w:p w:rsidR="002B3027" w:rsidRDefault="002B3027" w:rsidP="002B3027">
      <w:pPr>
        <w:pStyle w:val="a6"/>
        <w:ind w:left="480"/>
      </w:pPr>
    </w:p>
    <w:p w:rsidR="002B3027" w:rsidRDefault="002B3027" w:rsidP="002B3027">
      <w:pPr>
        <w:jc w:val="both"/>
      </w:pPr>
      <w:r>
        <w:t>20.1. 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2B3027" w:rsidRDefault="002B3027" w:rsidP="002B3027">
      <w:pPr>
        <w:jc w:val="both"/>
      </w:pPr>
      <w:r>
        <w:t>20.2.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2B3027" w:rsidRDefault="002B3027" w:rsidP="002B3027">
      <w:pPr>
        <w:jc w:val="both"/>
      </w:pPr>
      <w:r>
        <w:t>20.3. Настоящий Договор составлен в двух экземплярах, имеющих равную юридическую силу, по одному для каждой из Сторон.</w:t>
      </w:r>
    </w:p>
    <w:p w:rsidR="002B3027" w:rsidRDefault="002B3027" w:rsidP="002B3027">
      <w:pPr>
        <w:jc w:val="both"/>
      </w:pPr>
      <w:r>
        <w:t>20.4. В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согласованного Сторонами Договора.</w:t>
      </w:r>
    </w:p>
    <w:p w:rsidR="002B3027" w:rsidRDefault="002B3027" w:rsidP="002B3027">
      <w:pPr>
        <w:jc w:val="both"/>
      </w:pPr>
      <w:r>
        <w:t>20.5. Настоящий Договор вступает в силу с даты его подписания Сторонами и действует до 31 декабря 2017 года включительно или до исчерпания Цены договора, установленной в п.3.1. настоящего Договора, в зависимости от того какое условие наступит раньше.</w:t>
      </w:r>
    </w:p>
    <w:p w:rsidR="002B3027" w:rsidRDefault="002B3027" w:rsidP="002B3027">
      <w:pPr>
        <w:ind w:firstLine="709"/>
        <w:jc w:val="both"/>
      </w:pPr>
      <w:r>
        <w:t>Истечение срока действия Договора не влечет за собой прекращения исполнения обязательств по Заказам, подписанным Сторонами до момента истечения срока действия Договора; такие Заказы подлежат исполнению Сторонами в соответствии с положениями настоящего Договора.</w:t>
      </w:r>
    </w:p>
    <w:p w:rsidR="002B3027" w:rsidRDefault="002B3027" w:rsidP="002B3027">
      <w:pPr>
        <w:jc w:val="both"/>
      </w:pPr>
      <w:r>
        <w:t>20.6. Если иное не предусмотрено в Заказе, условия, предусмотренные одним Заказом, не распространяются на отношения Сторон по другому Заказу.</w:t>
      </w:r>
    </w:p>
    <w:p w:rsidR="002B3027" w:rsidRDefault="002B3027" w:rsidP="002B3027">
      <w:pPr>
        <w:jc w:val="both"/>
      </w:pPr>
      <w:r>
        <w:t>20.7. Приложениями к настоящему Договору являются:</w:t>
      </w:r>
    </w:p>
    <w:p w:rsidR="002B3027" w:rsidRDefault="002B3027" w:rsidP="002B3027">
      <w:pPr>
        <w:ind w:firstLine="284"/>
        <w:jc w:val="both"/>
      </w:pPr>
      <w:r>
        <w:t>20.7.1. Приложение № 1 – Спецификация;</w:t>
      </w:r>
    </w:p>
    <w:p w:rsidR="002B3027" w:rsidRDefault="002B3027" w:rsidP="002B3027">
      <w:pPr>
        <w:ind w:firstLine="284"/>
        <w:jc w:val="both"/>
      </w:pPr>
      <w:r>
        <w:t>20.7.2. Приложение № 2 – Форма Заказа;</w:t>
      </w:r>
    </w:p>
    <w:p w:rsidR="002B3027" w:rsidRDefault="002B3027" w:rsidP="002B3027">
      <w:pPr>
        <w:ind w:firstLine="284"/>
      </w:pPr>
      <w:r>
        <w:t xml:space="preserve">20.7.3. Приложение № 3 – </w:t>
      </w:r>
      <w:r w:rsidRPr="00047EFF">
        <w:t>Технические требования к коммутаторам концентрации/агрегации</w:t>
      </w:r>
      <w:r>
        <w:t>;</w:t>
      </w:r>
    </w:p>
    <w:p w:rsidR="002B3027" w:rsidRDefault="002B3027" w:rsidP="002B3027">
      <w:pPr>
        <w:ind w:firstLine="284"/>
        <w:jc w:val="both"/>
      </w:pPr>
      <w:r>
        <w:t>20.7.4. Приложение № 4 – Форма предоставления информации.</w:t>
      </w:r>
    </w:p>
    <w:p w:rsidR="002B3027" w:rsidRPr="00167565" w:rsidRDefault="002B3027" w:rsidP="002B3027">
      <w:pPr>
        <w:jc w:val="both"/>
      </w:pPr>
      <w:r>
        <w:t>20.8. Указанные в п. 20.7 настоящего Договора приложения к настоящему Договору являются его неотъемлемой частью.</w:t>
      </w:r>
    </w:p>
    <w:p w:rsidR="002B3027" w:rsidRPr="00167565" w:rsidRDefault="002B3027" w:rsidP="002B3027">
      <w:pPr>
        <w:ind w:firstLine="284"/>
        <w:jc w:val="both"/>
      </w:pPr>
    </w:p>
    <w:p w:rsidR="002B3027" w:rsidRPr="00167565" w:rsidRDefault="002B3027" w:rsidP="002B3027">
      <w:pPr>
        <w:ind w:firstLine="284"/>
        <w:jc w:val="both"/>
      </w:pPr>
    </w:p>
    <w:p w:rsidR="002B3027" w:rsidRPr="00167565" w:rsidRDefault="002B3027" w:rsidP="002B3027">
      <w:pPr>
        <w:ind w:firstLine="284"/>
        <w:jc w:val="both"/>
      </w:pPr>
    </w:p>
    <w:p w:rsidR="002B3027" w:rsidRPr="00167565" w:rsidRDefault="002B3027" w:rsidP="002B3027">
      <w:pPr>
        <w:numPr>
          <w:ilvl w:val="0"/>
          <w:numId w:val="45"/>
        </w:numPr>
        <w:ind w:left="0" w:firstLine="284"/>
        <w:jc w:val="center"/>
      </w:pPr>
      <w:r w:rsidRPr="00167565">
        <w:t>РЕКВИЗИТЫ И ПОДПИСИ СТОРОН</w:t>
      </w:r>
    </w:p>
    <w:p w:rsidR="002B3027" w:rsidRPr="00167565" w:rsidRDefault="002B3027" w:rsidP="002B3027">
      <w:pPr>
        <w:ind w:firstLine="284"/>
      </w:pPr>
    </w:p>
    <w:p w:rsidR="002B3027" w:rsidRPr="00167565" w:rsidRDefault="002B3027" w:rsidP="002B3027">
      <w:pPr>
        <w:ind w:firstLine="284"/>
        <w:jc w:val="both"/>
      </w:pPr>
      <w:r w:rsidRPr="00167565">
        <w:t>Поставщик</w:t>
      </w:r>
      <w:r w:rsidRPr="00167565">
        <w:tab/>
      </w:r>
      <w:r w:rsidRPr="00167565">
        <w:tab/>
      </w:r>
      <w:r w:rsidRPr="00167565">
        <w:tab/>
      </w:r>
      <w:r w:rsidRPr="00167565">
        <w:tab/>
      </w:r>
      <w:r w:rsidRPr="00167565">
        <w:tab/>
      </w:r>
      <w:r w:rsidRPr="00167565">
        <w:tab/>
        <w:t>Покупатель</w:t>
      </w:r>
    </w:p>
    <w:p w:rsidR="002B3027" w:rsidRPr="00167565" w:rsidRDefault="002B3027" w:rsidP="002B3027">
      <w:pPr>
        <w:ind w:firstLine="284"/>
        <w:jc w:val="both"/>
      </w:pPr>
    </w:p>
    <w:tbl>
      <w:tblPr>
        <w:tblW w:w="9848" w:type="dxa"/>
        <w:tblInd w:w="-142" w:type="dxa"/>
        <w:tblLook w:val="04A0" w:firstRow="1" w:lastRow="0" w:firstColumn="1" w:lastColumn="0" w:noHBand="0" w:noVBand="1"/>
      </w:tblPr>
      <w:tblGrid>
        <w:gridCol w:w="4962"/>
        <w:gridCol w:w="4886"/>
      </w:tblGrid>
      <w:tr w:rsidR="002B3027" w:rsidRPr="00167565" w:rsidTr="00893BB8">
        <w:tc>
          <w:tcPr>
            <w:tcW w:w="4962" w:type="dxa"/>
            <w:shd w:val="clear" w:color="auto" w:fill="auto"/>
            <w:hideMark/>
          </w:tcPr>
          <w:p w:rsidR="002B3027" w:rsidRDefault="002B3027" w:rsidP="00893BB8">
            <w:pPr>
              <w:suppressAutoHyphens/>
              <w:ind w:firstLine="284"/>
              <w:rPr>
                <w:lang w:eastAsia="ar-SA"/>
              </w:rPr>
            </w:pPr>
            <w:r>
              <w:rPr>
                <w:lang w:eastAsia="ar-SA"/>
              </w:rPr>
              <w:t>ИНН/КПП 5410108110/541001001</w:t>
            </w:r>
          </w:p>
          <w:p w:rsidR="002B3027" w:rsidRDefault="002B3027" w:rsidP="00893BB8">
            <w:pPr>
              <w:suppressAutoHyphens/>
              <w:ind w:firstLine="284"/>
              <w:rPr>
                <w:lang w:eastAsia="ar-SA"/>
              </w:rPr>
            </w:pPr>
            <w:r>
              <w:rPr>
                <w:lang w:eastAsia="ar-SA"/>
              </w:rPr>
              <w:t>ОГРН 1025403911818</w:t>
            </w:r>
          </w:p>
          <w:p w:rsidR="002B3027" w:rsidRDefault="002B3027" w:rsidP="00893BB8">
            <w:pPr>
              <w:suppressAutoHyphens/>
              <w:ind w:firstLine="284"/>
              <w:rPr>
                <w:lang w:eastAsia="ar-SA"/>
              </w:rPr>
            </w:pPr>
            <w:r>
              <w:rPr>
                <w:lang w:eastAsia="ar-SA"/>
              </w:rPr>
              <w:t>Адрес: 630020 г. Новосибирск, ул. Окружная, 29В</w:t>
            </w:r>
          </w:p>
          <w:p w:rsidR="002B3027" w:rsidRDefault="002B3027" w:rsidP="00893BB8">
            <w:pPr>
              <w:suppressAutoHyphens/>
              <w:ind w:firstLine="284"/>
              <w:rPr>
                <w:lang w:eastAsia="ar-SA"/>
              </w:rPr>
            </w:pPr>
            <w:r>
              <w:rPr>
                <w:lang w:eastAsia="ar-SA"/>
              </w:rPr>
              <w:t>Почтовый адрес: 630020 г. Новосибирск, ул. Окружная, 29В</w:t>
            </w:r>
          </w:p>
          <w:p w:rsidR="002B3027" w:rsidRDefault="002B3027" w:rsidP="00893BB8">
            <w:pPr>
              <w:suppressAutoHyphens/>
              <w:ind w:firstLine="284"/>
              <w:rPr>
                <w:lang w:eastAsia="ar-SA"/>
              </w:rPr>
            </w:pPr>
            <w:r>
              <w:rPr>
                <w:lang w:eastAsia="ar-SA"/>
              </w:rPr>
              <w:t xml:space="preserve">Новосибирский Филиал ПАО Банка </w:t>
            </w:r>
          </w:p>
          <w:p w:rsidR="002B3027" w:rsidRDefault="002B3027" w:rsidP="00893BB8">
            <w:pPr>
              <w:suppressAutoHyphens/>
              <w:ind w:firstLine="284"/>
              <w:rPr>
                <w:lang w:eastAsia="ar-SA"/>
              </w:rPr>
            </w:pPr>
            <w:r>
              <w:rPr>
                <w:lang w:eastAsia="ar-SA"/>
              </w:rPr>
              <w:t>«ФК Открытие»</w:t>
            </w:r>
          </w:p>
          <w:p w:rsidR="002B3027" w:rsidRDefault="002B3027" w:rsidP="00893BB8">
            <w:pPr>
              <w:suppressAutoHyphens/>
              <w:ind w:firstLine="284"/>
              <w:rPr>
                <w:lang w:eastAsia="ar-SA"/>
              </w:rPr>
            </w:pPr>
            <w:r>
              <w:rPr>
                <w:lang w:eastAsia="ar-SA"/>
              </w:rPr>
              <w:t>Р/с 40702810801000000010</w:t>
            </w:r>
          </w:p>
          <w:p w:rsidR="002B3027" w:rsidRDefault="002B3027" w:rsidP="00893BB8">
            <w:pPr>
              <w:suppressAutoHyphens/>
              <w:ind w:firstLine="284"/>
              <w:rPr>
                <w:lang w:eastAsia="ar-SA"/>
              </w:rPr>
            </w:pPr>
            <w:r>
              <w:rPr>
                <w:lang w:eastAsia="ar-SA"/>
              </w:rPr>
              <w:t>К/с 30101810550040000839</w:t>
            </w:r>
          </w:p>
          <w:p w:rsidR="002B3027" w:rsidRDefault="002B3027" w:rsidP="00893BB8">
            <w:pPr>
              <w:suppressAutoHyphens/>
              <w:ind w:firstLine="284"/>
              <w:rPr>
                <w:lang w:eastAsia="ar-SA"/>
              </w:rPr>
            </w:pPr>
            <w:r>
              <w:rPr>
                <w:lang w:eastAsia="ar-SA"/>
              </w:rPr>
              <w:t>БИК 045004839</w:t>
            </w:r>
          </w:p>
          <w:p w:rsidR="002B3027" w:rsidRDefault="002B3027" w:rsidP="00893BB8">
            <w:pPr>
              <w:suppressAutoHyphens/>
              <w:ind w:firstLine="284"/>
              <w:rPr>
                <w:lang w:eastAsia="ar-SA"/>
              </w:rPr>
            </w:pPr>
            <w:r>
              <w:rPr>
                <w:lang w:eastAsia="ar-SA"/>
              </w:rPr>
              <w:t>ОКВЭД 74.20.14, 30.02, 32.20.2, 72.20, 72.40, 72.50, 72.60, 73.10</w:t>
            </w:r>
          </w:p>
          <w:p w:rsidR="002B3027" w:rsidRDefault="002B3027" w:rsidP="00893BB8">
            <w:pPr>
              <w:suppressAutoHyphens/>
              <w:ind w:firstLine="284"/>
              <w:rPr>
                <w:lang w:eastAsia="ar-SA"/>
              </w:rPr>
            </w:pPr>
            <w:r>
              <w:rPr>
                <w:lang w:eastAsia="ar-SA"/>
              </w:rPr>
              <w:t>ОКПО 33433783</w:t>
            </w:r>
          </w:p>
          <w:p w:rsidR="002B3027" w:rsidRDefault="002B3027" w:rsidP="00893BB8">
            <w:pPr>
              <w:suppressAutoHyphens/>
              <w:ind w:firstLine="284"/>
              <w:rPr>
                <w:lang w:eastAsia="ar-SA"/>
              </w:rPr>
            </w:pPr>
            <w:r>
              <w:rPr>
                <w:lang w:eastAsia="ar-SA"/>
              </w:rPr>
              <w:t>Телефон: (383) 274-48-48</w:t>
            </w:r>
          </w:p>
          <w:p w:rsidR="002B3027" w:rsidRDefault="002B3027" w:rsidP="00893BB8">
            <w:pPr>
              <w:suppressAutoHyphens/>
              <w:ind w:firstLine="284"/>
              <w:rPr>
                <w:lang w:eastAsia="ar-SA"/>
              </w:rPr>
            </w:pPr>
            <w:r>
              <w:rPr>
                <w:lang w:eastAsia="ar-SA"/>
              </w:rPr>
              <w:t>Факс: (383) 274-10-01</w:t>
            </w:r>
          </w:p>
          <w:p w:rsidR="002B3027" w:rsidRPr="00167565" w:rsidRDefault="002B3027" w:rsidP="00893BB8">
            <w:pPr>
              <w:tabs>
                <w:tab w:val="left" w:pos="675"/>
                <w:tab w:val="left" w:pos="993"/>
                <w:tab w:val="left" w:pos="1418"/>
                <w:tab w:val="left" w:pos="9747"/>
              </w:tabs>
              <w:suppressAutoHyphens/>
              <w:ind w:firstLine="284"/>
              <w:rPr>
                <w:b/>
                <w:lang w:eastAsia="ar-SA"/>
              </w:rPr>
            </w:pPr>
            <w:r>
              <w:rPr>
                <w:lang w:eastAsia="ar-SA"/>
              </w:rPr>
              <w:t>Адрес электронной почты: eltex@eltex.nsk.ru</w:t>
            </w:r>
          </w:p>
        </w:tc>
        <w:tc>
          <w:tcPr>
            <w:tcW w:w="4886" w:type="dxa"/>
            <w:hideMark/>
          </w:tcPr>
          <w:p w:rsidR="002B3027" w:rsidRPr="00167565" w:rsidRDefault="002B3027" w:rsidP="00893BB8">
            <w:pPr>
              <w:suppressAutoHyphens/>
              <w:ind w:firstLine="284"/>
              <w:rPr>
                <w:lang w:eastAsia="ar-SA"/>
              </w:rPr>
            </w:pPr>
            <w:r w:rsidRPr="00167565">
              <w:rPr>
                <w:lang w:eastAsia="ar-SA"/>
              </w:rPr>
              <w:t>ИНН/КПП 0274018377/997750001</w:t>
            </w:r>
          </w:p>
          <w:p w:rsidR="002B3027" w:rsidRPr="00167565" w:rsidRDefault="002B3027" w:rsidP="00893BB8">
            <w:pPr>
              <w:suppressAutoHyphens/>
              <w:ind w:firstLine="284"/>
              <w:rPr>
                <w:lang w:eastAsia="ar-SA"/>
              </w:rPr>
            </w:pPr>
            <w:r w:rsidRPr="00167565">
              <w:rPr>
                <w:lang w:eastAsia="ar-SA"/>
              </w:rPr>
              <w:t>ОГРН 1020202561686</w:t>
            </w:r>
          </w:p>
          <w:p w:rsidR="002B3027" w:rsidRPr="00167565" w:rsidRDefault="002B3027" w:rsidP="00893BB8">
            <w:pPr>
              <w:ind w:firstLine="284"/>
              <w:contextualSpacing/>
              <w:jc w:val="both"/>
            </w:pPr>
            <w:r w:rsidRPr="00167565">
              <w:rPr>
                <w:color w:val="000000"/>
                <w:lang w:eastAsia="ar-SA"/>
              </w:rPr>
              <w:t xml:space="preserve">Адрес: </w:t>
            </w:r>
            <w:r w:rsidRPr="00167565">
              <w:t xml:space="preserve">450077, Республика </w:t>
            </w:r>
          </w:p>
          <w:p w:rsidR="002B3027" w:rsidRPr="00167565" w:rsidRDefault="002B3027" w:rsidP="00893BB8">
            <w:pPr>
              <w:suppressAutoHyphens/>
              <w:ind w:firstLine="284"/>
              <w:rPr>
                <w:color w:val="000000"/>
                <w:lang w:eastAsia="ar-SA"/>
              </w:rPr>
            </w:pPr>
            <w:r w:rsidRPr="00167565">
              <w:t>Башкортостан, г. Уфа, ул. Ленина, 30</w:t>
            </w:r>
          </w:p>
          <w:p w:rsidR="002B3027" w:rsidRPr="00167565" w:rsidRDefault="002B3027" w:rsidP="00893BB8">
            <w:pPr>
              <w:suppressAutoHyphens/>
              <w:ind w:firstLine="284"/>
              <w:rPr>
                <w:bCs/>
                <w:color w:val="000000"/>
                <w:lang w:eastAsia="ar-SA"/>
              </w:rPr>
            </w:pPr>
            <w:r w:rsidRPr="00167565">
              <w:rPr>
                <w:bCs/>
                <w:color w:val="000000"/>
                <w:lang w:eastAsia="ar-SA"/>
              </w:rPr>
              <w:t xml:space="preserve">Почтовый адрес: 450077, Республика </w:t>
            </w:r>
          </w:p>
          <w:p w:rsidR="002B3027" w:rsidRPr="00167565" w:rsidRDefault="002B3027" w:rsidP="00893BB8">
            <w:pPr>
              <w:suppressAutoHyphens/>
              <w:ind w:firstLine="284"/>
              <w:rPr>
                <w:bCs/>
                <w:color w:val="000000"/>
                <w:lang w:eastAsia="ar-SA"/>
              </w:rPr>
            </w:pPr>
            <w:r w:rsidRPr="00167565">
              <w:rPr>
                <w:bCs/>
                <w:color w:val="000000"/>
                <w:lang w:eastAsia="ar-SA"/>
              </w:rPr>
              <w:t xml:space="preserve">Башкортостан, </w:t>
            </w:r>
            <w:proofErr w:type="spellStart"/>
            <w:r w:rsidRPr="00167565">
              <w:rPr>
                <w:bCs/>
                <w:color w:val="000000"/>
                <w:lang w:eastAsia="ar-SA"/>
              </w:rPr>
              <w:t>г.Уфа</w:t>
            </w:r>
            <w:proofErr w:type="spellEnd"/>
            <w:r w:rsidRPr="00167565">
              <w:rPr>
                <w:bCs/>
                <w:color w:val="000000"/>
                <w:lang w:eastAsia="ar-SA"/>
              </w:rPr>
              <w:t>, ул.Ленина,30.</w:t>
            </w:r>
          </w:p>
          <w:p w:rsidR="002B3027" w:rsidRPr="00167565" w:rsidRDefault="002B3027" w:rsidP="00893BB8">
            <w:pPr>
              <w:suppressAutoHyphens/>
              <w:ind w:firstLine="284"/>
              <w:rPr>
                <w:bCs/>
                <w:color w:val="000000"/>
                <w:lang w:eastAsia="ar-SA"/>
              </w:rPr>
            </w:pPr>
            <w:r w:rsidRPr="00167565">
              <w:rPr>
                <w:bCs/>
                <w:color w:val="000000"/>
                <w:lang w:eastAsia="ar-SA"/>
              </w:rPr>
              <w:t xml:space="preserve">Р/с </w:t>
            </w:r>
            <w:r w:rsidRPr="00167565">
              <w:t>40702810900000005674 в ОАО АБ «Россия» г. Санкт-Петербург</w:t>
            </w:r>
          </w:p>
          <w:p w:rsidR="002B3027" w:rsidRPr="00167565" w:rsidRDefault="002B3027" w:rsidP="00893BB8">
            <w:pPr>
              <w:ind w:firstLine="284"/>
              <w:jc w:val="both"/>
            </w:pPr>
            <w:r w:rsidRPr="00167565">
              <w:rPr>
                <w:color w:val="000000"/>
                <w:lang w:eastAsia="ar-SA"/>
              </w:rPr>
              <w:t xml:space="preserve">К/с </w:t>
            </w:r>
            <w:r w:rsidRPr="00167565">
              <w:t>30101810800000000861 в Северо-</w:t>
            </w:r>
          </w:p>
          <w:p w:rsidR="002B3027" w:rsidRPr="00167565" w:rsidRDefault="002B3027" w:rsidP="00893BB8">
            <w:pPr>
              <w:ind w:firstLine="284"/>
              <w:jc w:val="both"/>
            </w:pPr>
            <w:r w:rsidRPr="00167565">
              <w:t xml:space="preserve">Западном Главном Управлении Банка </w:t>
            </w:r>
          </w:p>
          <w:p w:rsidR="002B3027" w:rsidRPr="00167565" w:rsidRDefault="002B3027" w:rsidP="00893BB8">
            <w:pPr>
              <w:ind w:firstLine="284"/>
              <w:jc w:val="both"/>
            </w:pPr>
            <w:r w:rsidRPr="00167565">
              <w:t xml:space="preserve">России </w:t>
            </w:r>
          </w:p>
          <w:p w:rsidR="002B3027" w:rsidRPr="00167565" w:rsidRDefault="002B3027" w:rsidP="00893BB8">
            <w:pPr>
              <w:suppressAutoHyphens/>
              <w:ind w:firstLine="284"/>
              <w:rPr>
                <w:lang w:eastAsia="ar-SA"/>
              </w:rPr>
            </w:pPr>
            <w:r w:rsidRPr="00167565">
              <w:rPr>
                <w:lang w:eastAsia="ar-SA"/>
              </w:rPr>
              <w:t xml:space="preserve">БИК </w:t>
            </w:r>
            <w:r w:rsidRPr="00167565">
              <w:t>044030861</w:t>
            </w:r>
          </w:p>
          <w:p w:rsidR="002B3027" w:rsidRPr="00167565" w:rsidRDefault="002B3027" w:rsidP="00893BB8">
            <w:pPr>
              <w:suppressAutoHyphens/>
              <w:ind w:firstLine="284"/>
              <w:rPr>
                <w:lang w:eastAsia="ar-SA"/>
              </w:rPr>
            </w:pPr>
            <w:proofErr w:type="gramStart"/>
            <w:r w:rsidRPr="00167565">
              <w:rPr>
                <w:lang w:eastAsia="ar-SA"/>
              </w:rPr>
              <w:t>ОКВЭД  64.20</w:t>
            </w:r>
            <w:proofErr w:type="gramEnd"/>
          </w:p>
          <w:p w:rsidR="002B3027" w:rsidRPr="00167565" w:rsidRDefault="002B3027" w:rsidP="00893BB8">
            <w:pPr>
              <w:suppressAutoHyphens/>
              <w:ind w:firstLine="284"/>
              <w:rPr>
                <w:lang w:eastAsia="ar-SA"/>
              </w:rPr>
            </w:pPr>
            <w:r w:rsidRPr="00167565">
              <w:rPr>
                <w:lang w:eastAsia="ar-SA"/>
              </w:rPr>
              <w:t>ОКПО 1150144</w:t>
            </w:r>
          </w:p>
          <w:p w:rsidR="002B3027" w:rsidRPr="00167565" w:rsidRDefault="002B3027" w:rsidP="00893BB8">
            <w:pPr>
              <w:suppressAutoHyphens/>
              <w:ind w:firstLine="284"/>
              <w:rPr>
                <w:color w:val="000000"/>
                <w:lang w:eastAsia="ar-SA"/>
              </w:rPr>
            </w:pPr>
            <w:r w:rsidRPr="00167565">
              <w:rPr>
                <w:color w:val="000000"/>
                <w:lang w:eastAsia="ar-SA"/>
              </w:rPr>
              <w:t xml:space="preserve">Телефон: (347) 250-23-39,250-26-37 </w:t>
            </w:r>
          </w:p>
          <w:p w:rsidR="002B3027" w:rsidRPr="00167565" w:rsidRDefault="002B3027" w:rsidP="00893BB8">
            <w:pPr>
              <w:suppressAutoHyphens/>
              <w:ind w:firstLine="284"/>
              <w:rPr>
                <w:color w:val="000000"/>
                <w:lang w:eastAsia="ar-SA"/>
              </w:rPr>
            </w:pPr>
            <w:r w:rsidRPr="00167565">
              <w:rPr>
                <w:color w:val="000000"/>
                <w:lang w:eastAsia="ar-SA"/>
              </w:rPr>
              <w:t>Факс: (347) 250-73-01</w:t>
            </w:r>
          </w:p>
          <w:p w:rsidR="002B3027" w:rsidRPr="00167565" w:rsidRDefault="002B3027" w:rsidP="00893BB8">
            <w:pPr>
              <w:tabs>
                <w:tab w:val="left" w:pos="675"/>
                <w:tab w:val="left" w:pos="993"/>
                <w:tab w:val="left" w:pos="1418"/>
                <w:tab w:val="left" w:pos="9747"/>
              </w:tabs>
              <w:suppressAutoHyphens/>
              <w:ind w:firstLine="284"/>
              <w:jc w:val="both"/>
              <w:rPr>
                <w:b/>
                <w:lang w:eastAsia="ar-SA"/>
              </w:rPr>
            </w:pPr>
            <w:r w:rsidRPr="00167565">
              <w:rPr>
                <w:color w:val="000000"/>
                <w:lang w:eastAsia="ar-SA"/>
              </w:rPr>
              <w:t>Адрес электронной почты: info@bashtel.ru</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2B3027" w:rsidRPr="00167565" w:rsidRDefault="002B3027" w:rsidP="00893BB8">
            <w:pPr>
              <w:suppressAutoHyphens/>
              <w:ind w:firstLine="284"/>
            </w:pPr>
            <w:r w:rsidRPr="00167565">
              <w:t>Поставщик</w:t>
            </w:r>
          </w:p>
        </w:tc>
        <w:tc>
          <w:tcPr>
            <w:tcW w:w="4886" w:type="dxa"/>
            <w:shd w:val="clear" w:color="auto" w:fill="auto"/>
          </w:tcPr>
          <w:p w:rsidR="002B3027" w:rsidRPr="00167565" w:rsidRDefault="002B3027" w:rsidP="00893BB8">
            <w:pPr>
              <w:suppressAutoHyphens/>
              <w:ind w:firstLine="284"/>
            </w:pPr>
            <w:r w:rsidRPr="00167565">
              <w:t>Покупатель</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2B3027" w:rsidRDefault="002B3027" w:rsidP="00893BB8">
            <w:pPr>
              <w:suppressAutoHyphens/>
              <w:ind w:firstLine="284"/>
            </w:pPr>
            <w:r>
              <w:rPr>
                <w:rFonts w:eastAsia="MS Mincho"/>
                <w:lang w:eastAsia="ja-JP"/>
              </w:rPr>
              <w:t>Директор</w:t>
            </w:r>
            <w:r>
              <w:t xml:space="preserve"> </w:t>
            </w:r>
          </w:p>
          <w:p w:rsidR="002B3027" w:rsidRPr="00167565" w:rsidRDefault="002B3027" w:rsidP="00893BB8">
            <w:pPr>
              <w:suppressAutoHyphens/>
              <w:ind w:firstLine="284"/>
            </w:pPr>
            <w:r>
              <w:t>ООО «Предприятие «ЭЛТЕКС»</w:t>
            </w:r>
          </w:p>
        </w:tc>
        <w:tc>
          <w:tcPr>
            <w:tcW w:w="4886" w:type="dxa"/>
            <w:shd w:val="clear" w:color="auto" w:fill="auto"/>
          </w:tcPr>
          <w:p w:rsidR="002B3027" w:rsidRPr="00167565" w:rsidRDefault="002B3027" w:rsidP="00893BB8">
            <w:pPr>
              <w:suppressAutoHyphens/>
              <w:ind w:firstLine="284"/>
            </w:pPr>
            <w:r w:rsidRPr="00167565">
              <w:t>Генеральный директор</w:t>
            </w:r>
          </w:p>
          <w:p w:rsidR="002B3027" w:rsidRPr="00167565" w:rsidRDefault="002B3027" w:rsidP="00893BB8">
            <w:pPr>
              <w:suppressAutoHyphens/>
              <w:ind w:firstLine="284"/>
            </w:pPr>
            <w:r w:rsidRPr="00167565">
              <w:rPr>
                <w:lang w:eastAsia="ar-SA"/>
              </w:rPr>
              <w:t>ПАО «Башинформсвязь»</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2B3027" w:rsidRPr="00167565" w:rsidRDefault="002B3027" w:rsidP="00893BB8">
            <w:pPr>
              <w:suppressAutoHyphens/>
              <w:ind w:firstLine="284"/>
            </w:pPr>
          </w:p>
        </w:tc>
        <w:tc>
          <w:tcPr>
            <w:tcW w:w="4886" w:type="dxa"/>
            <w:shd w:val="clear" w:color="auto" w:fill="auto"/>
          </w:tcPr>
          <w:p w:rsidR="002B3027" w:rsidRPr="00167565" w:rsidRDefault="002B3027" w:rsidP="00893BB8">
            <w:pPr>
              <w:suppressAutoHyphens/>
              <w:ind w:firstLine="284"/>
            </w:pP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2B3027" w:rsidRPr="00167565" w:rsidRDefault="002B3027" w:rsidP="00893BB8">
            <w:pPr>
              <w:suppressAutoHyphens/>
              <w:ind w:firstLine="284"/>
            </w:pPr>
            <w:r w:rsidRPr="00167565">
              <w:t xml:space="preserve">________________ / </w:t>
            </w:r>
            <w:proofErr w:type="spellStart"/>
            <w:r>
              <w:rPr>
                <w:rFonts w:eastAsia="MS Mincho"/>
                <w:lang w:eastAsia="ja-JP"/>
              </w:rPr>
              <w:t>А.Н.Черников</w:t>
            </w:r>
            <w:proofErr w:type="spellEnd"/>
          </w:p>
        </w:tc>
        <w:tc>
          <w:tcPr>
            <w:tcW w:w="4886" w:type="dxa"/>
            <w:shd w:val="clear" w:color="auto" w:fill="auto"/>
          </w:tcPr>
          <w:p w:rsidR="002B3027" w:rsidRPr="00167565" w:rsidRDefault="002B3027" w:rsidP="00893BB8">
            <w:pPr>
              <w:suppressAutoHyphens/>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962" w:type="dxa"/>
            <w:shd w:val="clear" w:color="auto" w:fill="auto"/>
          </w:tcPr>
          <w:p w:rsidR="002B3027" w:rsidRPr="00167565" w:rsidRDefault="002B3027" w:rsidP="00893BB8">
            <w:pPr>
              <w:suppressAutoHyphens/>
              <w:ind w:firstLine="284"/>
            </w:pPr>
            <w:proofErr w:type="spellStart"/>
            <w:r w:rsidRPr="00167565">
              <w:t>м.п</w:t>
            </w:r>
            <w:proofErr w:type="spellEnd"/>
            <w:r w:rsidRPr="00167565">
              <w:t>.</w:t>
            </w:r>
          </w:p>
        </w:tc>
        <w:tc>
          <w:tcPr>
            <w:tcW w:w="4886" w:type="dxa"/>
            <w:shd w:val="clear" w:color="auto" w:fill="auto"/>
          </w:tcPr>
          <w:p w:rsidR="002B3027" w:rsidRPr="00167565" w:rsidRDefault="002B3027" w:rsidP="00893BB8">
            <w:pPr>
              <w:suppressAutoHyphens/>
              <w:ind w:firstLine="284"/>
            </w:pPr>
            <w:proofErr w:type="spellStart"/>
            <w:r w:rsidRPr="00167565">
              <w:t>м.п</w:t>
            </w:r>
            <w:proofErr w:type="spellEnd"/>
            <w:r w:rsidRPr="00167565">
              <w:t>.</w:t>
            </w:r>
          </w:p>
        </w:tc>
      </w:tr>
    </w:tbl>
    <w:p w:rsidR="002B3027" w:rsidRPr="00167565" w:rsidRDefault="002B3027" w:rsidP="002B3027">
      <w:pPr>
        <w:pageBreakBefore/>
        <w:ind w:firstLine="284"/>
        <w:jc w:val="right"/>
      </w:pPr>
      <w:r w:rsidRPr="00167565">
        <w:t>Приложение № 1</w:t>
      </w:r>
    </w:p>
    <w:p w:rsidR="002B3027" w:rsidRPr="00167565" w:rsidRDefault="002B3027" w:rsidP="002B3027">
      <w:pPr>
        <w:ind w:firstLine="284"/>
        <w:jc w:val="right"/>
      </w:pPr>
      <w:r w:rsidRPr="00167565">
        <w:t>к Договору № _____ от «____» ________ 2017 г.</w:t>
      </w:r>
    </w:p>
    <w:p w:rsidR="002B3027"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r w:rsidRPr="00167565">
        <w:t>СПЕЦИФИКАЦИЯ</w:t>
      </w:r>
    </w:p>
    <w:p w:rsidR="002B3027" w:rsidRPr="00167565" w:rsidRDefault="002B3027" w:rsidP="002B3027">
      <w:pPr>
        <w:ind w:firstLine="284"/>
        <w:jc w:val="both"/>
      </w:pPr>
    </w:p>
    <w:p w:rsidR="002B3027" w:rsidRPr="00167565" w:rsidRDefault="002B3027" w:rsidP="002B3027">
      <w:pPr>
        <w:ind w:firstLine="284"/>
        <w:jc w:val="both"/>
      </w:pPr>
      <w:r w:rsidRPr="00167565">
        <w:t>г. Уфа</w:t>
      </w:r>
      <w:r w:rsidRPr="00167565">
        <w:tab/>
      </w:r>
      <w:r w:rsidRPr="00167565">
        <w:tab/>
      </w:r>
      <w:r w:rsidRPr="00167565">
        <w:tab/>
      </w:r>
      <w:r w:rsidRPr="00167565">
        <w:tab/>
      </w:r>
      <w:r w:rsidRPr="00167565">
        <w:tab/>
        <w:t xml:space="preserve">       </w:t>
      </w:r>
      <w:proofErr w:type="gramStart"/>
      <w:r w:rsidRPr="00167565">
        <w:t xml:space="preserve">   «</w:t>
      </w:r>
      <w:proofErr w:type="gramEnd"/>
      <w:r w:rsidRPr="00167565">
        <w:t>____» ________ 2017 г.</w:t>
      </w:r>
    </w:p>
    <w:tbl>
      <w:tblPr>
        <w:tblpPr w:leftFromText="180" w:rightFromText="180" w:vertAnchor="text" w:horzAnchor="margin" w:tblpXSpec="center" w:tblpY="210"/>
        <w:tblW w:w="9694" w:type="dxa"/>
        <w:tblLayout w:type="fixed"/>
        <w:tblLook w:val="00A0" w:firstRow="1" w:lastRow="0" w:firstColumn="1" w:lastColumn="0" w:noHBand="0" w:noVBand="0"/>
      </w:tblPr>
      <w:tblGrid>
        <w:gridCol w:w="385"/>
        <w:gridCol w:w="1590"/>
        <w:gridCol w:w="3544"/>
        <w:gridCol w:w="708"/>
        <w:gridCol w:w="799"/>
        <w:gridCol w:w="1334"/>
        <w:gridCol w:w="1334"/>
      </w:tblGrid>
      <w:tr w:rsidR="002B3027" w:rsidRPr="00167565" w:rsidTr="00893BB8">
        <w:trPr>
          <w:trHeight w:val="1483"/>
        </w:trPr>
        <w:tc>
          <w:tcPr>
            <w:tcW w:w="385" w:type="dxa"/>
            <w:tcBorders>
              <w:top w:val="single" w:sz="8" w:space="0" w:color="auto"/>
              <w:left w:val="single" w:sz="8" w:space="0" w:color="auto"/>
              <w:bottom w:val="single" w:sz="4" w:space="0" w:color="auto"/>
              <w:right w:val="nil"/>
            </w:tcBorders>
            <w:tcMar>
              <w:left w:w="0" w:type="dxa"/>
              <w:right w:w="0" w:type="dxa"/>
            </w:tcMar>
            <w:vAlign w:val="center"/>
          </w:tcPr>
          <w:p w:rsidR="002B3027" w:rsidRPr="00167565" w:rsidRDefault="002B3027" w:rsidP="00893BB8">
            <w:pPr>
              <w:jc w:val="center"/>
              <w:rPr>
                <w:b/>
                <w:bCs/>
              </w:rPr>
            </w:pPr>
            <w:r w:rsidRPr="00167565">
              <w:rPr>
                <w:b/>
                <w:bCs/>
              </w:rPr>
              <w:t>№ п/п</w:t>
            </w:r>
          </w:p>
        </w:tc>
        <w:tc>
          <w:tcPr>
            <w:tcW w:w="1590"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2B3027" w:rsidRPr="00167565" w:rsidRDefault="002B3027" w:rsidP="00893BB8">
            <w:pPr>
              <w:jc w:val="center"/>
              <w:rPr>
                <w:b/>
                <w:bCs/>
              </w:rPr>
            </w:pPr>
            <w:r w:rsidRPr="00167565">
              <w:rPr>
                <w:b/>
                <w:bCs/>
              </w:rPr>
              <w:t>Серийный (заводской) номер, марка, модель и т.п.</w:t>
            </w:r>
          </w:p>
        </w:tc>
        <w:tc>
          <w:tcPr>
            <w:tcW w:w="3544"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2B3027" w:rsidRPr="00167565" w:rsidRDefault="002B3027" w:rsidP="00893BB8">
            <w:pPr>
              <w:ind w:firstLine="284"/>
              <w:jc w:val="center"/>
              <w:rPr>
                <w:b/>
                <w:bCs/>
              </w:rPr>
            </w:pPr>
            <w:r w:rsidRPr="00167565">
              <w:rPr>
                <w:b/>
                <w:bCs/>
              </w:rPr>
              <w:t>Наименование (описание) Товара</w:t>
            </w:r>
          </w:p>
        </w:tc>
        <w:tc>
          <w:tcPr>
            <w:tcW w:w="708"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2B3027" w:rsidRPr="00167565" w:rsidRDefault="002B3027" w:rsidP="00893BB8">
            <w:pPr>
              <w:jc w:val="center"/>
              <w:rPr>
                <w:b/>
                <w:bCs/>
              </w:rPr>
            </w:pPr>
            <w:proofErr w:type="spellStart"/>
            <w:r w:rsidRPr="00167565">
              <w:rPr>
                <w:b/>
                <w:bCs/>
              </w:rPr>
              <w:t>Ед</w:t>
            </w:r>
            <w:proofErr w:type="spellEnd"/>
            <w:r w:rsidRPr="00167565">
              <w:rPr>
                <w:b/>
                <w:bCs/>
              </w:rPr>
              <w:t xml:space="preserve"> </w:t>
            </w:r>
            <w:proofErr w:type="spellStart"/>
            <w:r w:rsidRPr="00167565">
              <w:rPr>
                <w:b/>
                <w:bCs/>
              </w:rPr>
              <w:t>изм</w:t>
            </w:r>
            <w:proofErr w:type="spellEnd"/>
          </w:p>
        </w:tc>
        <w:tc>
          <w:tcPr>
            <w:tcW w:w="799" w:type="dxa"/>
            <w:tcBorders>
              <w:top w:val="single" w:sz="8" w:space="0" w:color="auto"/>
              <w:left w:val="single" w:sz="8" w:space="0" w:color="auto"/>
              <w:bottom w:val="single" w:sz="4" w:space="0" w:color="auto"/>
              <w:right w:val="single" w:sz="8" w:space="0" w:color="auto"/>
            </w:tcBorders>
            <w:vAlign w:val="center"/>
          </w:tcPr>
          <w:p w:rsidR="002B3027" w:rsidRPr="00037A75" w:rsidRDefault="002B3027" w:rsidP="00893BB8">
            <w:pPr>
              <w:rPr>
                <w:b/>
                <w:bCs/>
              </w:rPr>
            </w:pPr>
            <w:r>
              <w:rPr>
                <w:b/>
                <w:bCs/>
              </w:rPr>
              <w:t>Кол-во</w:t>
            </w:r>
          </w:p>
        </w:tc>
        <w:tc>
          <w:tcPr>
            <w:tcW w:w="1334"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2B3027" w:rsidRPr="00167565" w:rsidRDefault="002B3027" w:rsidP="00893BB8">
            <w:pPr>
              <w:jc w:val="center"/>
              <w:rPr>
                <w:b/>
                <w:bCs/>
              </w:rPr>
            </w:pPr>
            <w:r w:rsidRPr="00167565">
              <w:rPr>
                <w:b/>
                <w:bCs/>
              </w:rPr>
              <w:t>Цена за единицу Товара без учёта НДС (</w:t>
            </w:r>
            <w:proofErr w:type="gramStart"/>
            <w:r w:rsidRPr="00167565">
              <w:rPr>
                <w:b/>
                <w:bCs/>
              </w:rPr>
              <w:t>указывается  долларах</w:t>
            </w:r>
            <w:proofErr w:type="gramEnd"/>
            <w:r w:rsidRPr="00167565">
              <w:rPr>
                <w:b/>
                <w:bCs/>
              </w:rPr>
              <w:t xml:space="preserve"> США )</w:t>
            </w:r>
          </w:p>
        </w:tc>
        <w:tc>
          <w:tcPr>
            <w:tcW w:w="1334"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2B3027" w:rsidRPr="00167565" w:rsidRDefault="002B3027" w:rsidP="00893BB8">
            <w:pPr>
              <w:ind w:firstLine="284"/>
              <w:jc w:val="center"/>
              <w:rPr>
                <w:b/>
                <w:bCs/>
              </w:rPr>
            </w:pPr>
          </w:p>
          <w:p w:rsidR="002B3027" w:rsidRPr="00167565" w:rsidRDefault="002B3027" w:rsidP="00893BB8">
            <w:pPr>
              <w:jc w:val="center"/>
              <w:rPr>
                <w:b/>
                <w:bCs/>
              </w:rPr>
            </w:pPr>
            <w:r w:rsidRPr="00167565">
              <w:rPr>
                <w:b/>
                <w:bCs/>
              </w:rPr>
              <w:t>Цена за единицу Товара в том числе НДС (по ставке</w:t>
            </w:r>
            <w:r w:rsidRPr="00167565">
              <w:t xml:space="preserve"> 18 %), </w:t>
            </w:r>
            <w:r w:rsidRPr="00167565">
              <w:rPr>
                <w:b/>
                <w:bCs/>
              </w:rPr>
              <w:t>(</w:t>
            </w:r>
            <w:proofErr w:type="gramStart"/>
            <w:r w:rsidRPr="00167565">
              <w:rPr>
                <w:b/>
                <w:bCs/>
              </w:rPr>
              <w:t>указывается  долларах</w:t>
            </w:r>
            <w:proofErr w:type="gramEnd"/>
            <w:r w:rsidRPr="00167565">
              <w:rPr>
                <w:b/>
                <w:bCs/>
              </w:rPr>
              <w:t xml:space="preserve"> США )</w:t>
            </w:r>
          </w:p>
        </w:tc>
      </w:tr>
      <w:tr w:rsidR="002B3027" w:rsidRPr="00037A75" w:rsidTr="00893BB8">
        <w:trPr>
          <w:trHeight w:val="304"/>
        </w:trPr>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B3027" w:rsidRPr="00167565" w:rsidRDefault="002B3027" w:rsidP="00893BB8">
            <w:pPr>
              <w:jc w:val="center"/>
            </w:pPr>
            <w:r w:rsidRPr="00167565">
              <w:t>1</w:t>
            </w:r>
          </w:p>
        </w:tc>
        <w:tc>
          <w:tcPr>
            <w:tcW w:w="15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027" w:rsidRPr="00ED11D8" w:rsidRDefault="002B3027" w:rsidP="00893BB8">
            <w:pPr>
              <w:jc w:val="center"/>
              <w:rPr>
                <w:color w:val="000000" w:themeColor="text1"/>
                <w:lang w:val="en-US"/>
              </w:rPr>
            </w:pPr>
            <w:r w:rsidRPr="00ED11D8">
              <w:rPr>
                <w:color w:val="000000" w:themeColor="text1"/>
                <w:lang w:val="en-US"/>
              </w:rPr>
              <w:t>MES3324F_DC</w:t>
            </w:r>
          </w:p>
        </w:tc>
        <w:tc>
          <w:tcPr>
            <w:tcW w:w="354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027" w:rsidRPr="00037A75" w:rsidRDefault="002B3027" w:rsidP="00893BB8">
            <w:pPr>
              <w:ind w:firstLine="284"/>
              <w:rPr>
                <w:color w:val="000000" w:themeColor="text1"/>
                <w:lang w:val="en-US"/>
              </w:rPr>
            </w:pPr>
            <w:r>
              <w:rPr>
                <w:color w:val="000000" w:themeColor="text1"/>
                <w:lang w:val="en-US"/>
              </w:rPr>
              <w:t>Ethernet</w:t>
            </w:r>
            <w:r w:rsidRPr="00037A75">
              <w:rPr>
                <w:color w:val="000000" w:themeColor="text1"/>
                <w:lang w:val="en-US"/>
              </w:rPr>
              <w:t>-</w:t>
            </w:r>
            <w:r>
              <w:rPr>
                <w:color w:val="000000" w:themeColor="text1"/>
              </w:rPr>
              <w:t>коммутатор</w:t>
            </w:r>
            <w:r w:rsidRPr="00037A75">
              <w:rPr>
                <w:color w:val="000000" w:themeColor="text1"/>
                <w:lang w:val="en-US"/>
              </w:rPr>
              <w:t xml:space="preserve"> </w:t>
            </w:r>
            <w:r>
              <w:rPr>
                <w:color w:val="000000" w:themeColor="text1"/>
                <w:lang w:val="en-US"/>
              </w:rPr>
              <w:t>MES</w:t>
            </w:r>
            <w:r w:rsidRPr="00037A75">
              <w:rPr>
                <w:color w:val="000000" w:themeColor="text1"/>
                <w:lang w:val="en-US"/>
              </w:rPr>
              <w:t>3324</w:t>
            </w:r>
            <w:r>
              <w:rPr>
                <w:color w:val="000000" w:themeColor="text1"/>
                <w:lang w:val="en-US"/>
              </w:rPr>
              <w:t>F</w:t>
            </w:r>
            <w:r w:rsidRPr="00037A75">
              <w:rPr>
                <w:color w:val="000000" w:themeColor="text1"/>
                <w:lang w:val="en-US"/>
              </w:rPr>
              <w:t xml:space="preserve">, 20 </w:t>
            </w:r>
            <w:r>
              <w:rPr>
                <w:color w:val="000000" w:themeColor="text1"/>
              </w:rPr>
              <w:t>портов</w:t>
            </w:r>
            <w:r w:rsidRPr="00037A75">
              <w:rPr>
                <w:color w:val="000000" w:themeColor="text1"/>
                <w:lang w:val="en-US"/>
              </w:rPr>
              <w:t xml:space="preserve"> 1000</w:t>
            </w:r>
            <w:r>
              <w:rPr>
                <w:color w:val="000000" w:themeColor="text1"/>
                <w:lang w:val="en-US"/>
              </w:rPr>
              <w:t>Base</w:t>
            </w:r>
            <w:r w:rsidRPr="00037A75">
              <w:rPr>
                <w:color w:val="000000" w:themeColor="text1"/>
                <w:lang w:val="en-US"/>
              </w:rPr>
              <w:t>-</w:t>
            </w:r>
            <w:r>
              <w:rPr>
                <w:color w:val="000000" w:themeColor="text1"/>
                <w:lang w:val="en-US"/>
              </w:rPr>
              <w:t>X</w:t>
            </w:r>
            <w:r w:rsidRPr="00037A75">
              <w:rPr>
                <w:color w:val="000000" w:themeColor="text1"/>
                <w:lang w:val="en-US"/>
              </w:rPr>
              <w:t>(</w:t>
            </w:r>
            <w:r>
              <w:rPr>
                <w:color w:val="000000" w:themeColor="text1"/>
                <w:lang w:val="en-US"/>
              </w:rPr>
              <w:t>SFP</w:t>
            </w:r>
            <w:r w:rsidRPr="00037A75">
              <w:rPr>
                <w:color w:val="000000" w:themeColor="text1"/>
                <w:lang w:val="en-US"/>
              </w:rPr>
              <w:t xml:space="preserve">), 4 </w:t>
            </w:r>
            <w:r>
              <w:rPr>
                <w:color w:val="000000" w:themeColor="text1"/>
              </w:rPr>
              <w:t>комбинированных</w:t>
            </w:r>
            <w:r w:rsidRPr="00037A75">
              <w:rPr>
                <w:color w:val="000000" w:themeColor="text1"/>
                <w:lang w:val="en-US"/>
              </w:rPr>
              <w:t xml:space="preserve"> </w:t>
            </w:r>
            <w:r>
              <w:rPr>
                <w:color w:val="000000" w:themeColor="text1"/>
              </w:rPr>
              <w:t>порта</w:t>
            </w:r>
            <w:r w:rsidRPr="00037A75">
              <w:rPr>
                <w:color w:val="000000" w:themeColor="text1"/>
                <w:lang w:val="en-US"/>
              </w:rPr>
              <w:t xml:space="preserve"> 10/100/1000</w:t>
            </w:r>
            <w:r>
              <w:rPr>
                <w:color w:val="000000" w:themeColor="text1"/>
                <w:lang w:val="en-US"/>
              </w:rPr>
              <w:t xml:space="preserve"> Base-T/1000Base-X(SFP), 4 </w:t>
            </w:r>
            <w:r>
              <w:rPr>
                <w:color w:val="000000" w:themeColor="text1"/>
              </w:rPr>
              <w:t>порта</w:t>
            </w:r>
            <w:r w:rsidRPr="00037A75">
              <w:rPr>
                <w:color w:val="000000" w:themeColor="text1"/>
                <w:lang w:val="en-US"/>
              </w:rPr>
              <w:t xml:space="preserve"> 10</w:t>
            </w:r>
            <w:r>
              <w:rPr>
                <w:color w:val="000000" w:themeColor="text1"/>
                <w:lang w:val="en-US"/>
              </w:rPr>
              <w:t xml:space="preserve">GBase-X(SFP+), L3, 48V DC, </w:t>
            </w:r>
            <w:r>
              <w:rPr>
                <w:color w:val="000000" w:themeColor="text1"/>
              </w:rPr>
              <w:t>модуль</w:t>
            </w:r>
            <w:r w:rsidRPr="00037A75">
              <w:rPr>
                <w:color w:val="000000" w:themeColor="text1"/>
                <w:lang w:val="en-US"/>
              </w:rPr>
              <w:t xml:space="preserve"> </w:t>
            </w:r>
            <w:r>
              <w:rPr>
                <w:color w:val="000000" w:themeColor="text1"/>
                <w:lang w:val="en-US"/>
              </w:rPr>
              <w:t>PM75-48/12</w:t>
            </w:r>
            <w:r w:rsidRPr="00037A75">
              <w:rPr>
                <w:color w:val="000000" w:themeColor="text1"/>
                <w:lang w:val="en-US"/>
              </w:rPr>
              <w:t xml:space="preserve"> </w:t>
            </w:r>
            <w:r>
              <w:rPr>
                <w:color w:val="000000" w:themeColor="text1"/>
              </w:rPr>
              <w:t>в</w:t>
            </w:r>
            <w:r w:rsidRPr="00037A75">
              <w:rPr>
                <w:color w:val="000000" w:themeColor="text1"/>
                <w:lang w:val="en-US"/>
              </w:rPr>
              <w:t xml:space="preserve"> </w:t>
            </w:r>
            <w:r>
              <w:rPr>
                <w:color w:val="000000" w:themeColor="text1"/>
              </w:rPr>
              <w:t>комплекте</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2B3027" w:rsidRPr="00037A75" w:rsidRDefault="002B3027" w:rsidP="00893BB8">
            <w:pPr>
              <w:ind w:firstLine="284"/>
              <w:rPr>
                <w:lang w:val="en-US"/>
              </w:rPr>
            </w:pPr>
            <w:proofErr w:type="spellStart"/>
            <w:r w:rsidRPr="00167565">
              <w:rPr>
                <w:rFonts w:eastAsiaTheme="minorHAnsi"/>
                <w:bCs/>
                <w:color w:val="000000" w:themeColor="text1"/>
                <w:lang w:eastAsia="en-US"/>
              </w:rPr>
              <w:t>шт</w:t>
            </w:r>
            <w:proofErr w:type="spellEnd"/>
            <w:r w:rsidRPr="00037A75">
              <w:rPr>
                <w:rFonts w:eastAsiaTheme="minorHAnsi"/>
                <w:bCs/>
                <w:color w:val="000000" w:themeColor="text1"/>
                <w:lang w:val="en-US" w:eastAsia="en-US"/>
              </w:rPr>
              <w:t>.</w:t>
            </w:r>
          </w:p>
        </w:tc>
        <w:tc>
          <w:tcPr>
            <w:tcW w:w="799" w:type="dxa"/>
            <w:tcBorders>
              <w:top w:val="single" w:sz="4" w:space="0" w:color="auto"/>
              <w:left w:val="nil"/>
              <w:bottom w:val="single" w:sz="4" w:space="0" w:color="auto"/>
              <w:right w:val="nil"/>
            </w:tcBorders>
            <w:vAlign w:val="center"/>
          </w:tcPr>
          <w:p w:rsidR="002B3027" w:rsidRDefault="002B3027" w:rsidP="00893BB8">
            <w:pPr>
              <w:ind w:firstLine="284"/>
              <w:rPr>
                <w:color w:val="000000"/>
              </w:rPr>
            </w:pPr>
            <w:r>
              <w:rPr>
                <w:color w:val="000000"/>
              </w:rPr>
              <w:t>1</w:t>
            </w:r>
          </w:p>
        </w:tc>
        <w:tc>
          <w:tcPr>
            <w:tcW w:w="1334" w:type="dxa"/>
            <w:tcBorders>
              <w:top w:val="single" w:sz="4" w:space="0" w:color="auto"/>
              <w:left w:val="nil"/>
              <w:bottom w:val="single" w:sz="4" w:space="0" w:color="auto"/>
              <w:right w:val="single" w:sz="4" w:space="0" w:color="auto"/>
            </w:tcBorders>
            <w:tcMar>
              <w:left w:w="0" w:type="dxa"/>
              <w:right w:w="0" w:type="dxa"/>
            </w:tcMar>
            <w:vAlign w:val="center"/>
          </w:tcPr>
          <w:p w:rsidR="002B3027" w:rsidRPr="00037A75" w:rsidRDefault="002B3027" w:rsidP="00893BB8">
            <w:pPr>
              <w:ind w:firstLine="284"/>
              <w:rPr>
                <w:color w:val="000000"/>
              </w:rPr>
            </w:pPr>
            <w:r>
              <w:rPr>
                <w:color w:val="000000"/>
              </w:rPr>
              <w:t>361,60</w:t>
            </w:r>
          </w:p>
        </w:tc>
        <w:tc>
          <w:tcPr>
            <w:tcW w:w="1334" w:type="dxa"/>
            <w:tcBorders>
              <w:top w:val="single" w:sz="4" w:space="0" w:color="auto"/>
              <w:left w:val="nil"/>
              <w:bottom w:val="single" w:sz="4" w:space="0" w:color="auto"/>
              <w:right w:val="single" w:sz="4" w:space="0" w:color="auto"/>
            </w:tcBorders>
            <w:tcMar>
              <w:left w:w="0" w:type="dxa"/>
              <w:right w:w="0" w:type="dxa"/>
            </w:tcMar>
            <w:vAlign w:val="center"/>
          </w:tcPr>
          <w:p w:rsidR="002B3027" w:rsidRPr="00037A75" w:rsidRDefault="002B3027" w:rsidP="00893BB8">
            <w:pPr>
              <w:ind w:firstLine="284"/>
            </w:pPr>
            <w:r>
              <w:t>426,69</w:t>
            </w:r>
          </w:p>
        </w:tc>
      </w:tr>
      <w:tr w:rsidR="002B3027" w:rsidRPr="00167565" w:rsidTr="00893BB8">
        <w:trPr>
          <w:trHeight w:val="304"/>
        </w:trPr>
        <w:tc>
          <w:tcPr>
            <w:tcW w:w="38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B3027" w:rsidRPr="00ED11D8" w:rsidRDefault="002B3027" w:rsidP="00893BB8">
            <w:pPr>
              <w:jc w:val="center"/>
              <w:rPr>
                <w:lang w:val="en-US"/>
              </w:rPr>
            </w:pPr>
            <w:r w:rsidRPr="00ED11D8">
              <w:rPr>
                <w:lang w:val="en-US"/>
              </w:rPr>
              <w:t>2</w:t>
            </w:r>
          </w:p>
        </w:tc>
        <w:tc>
          <w:tcPr>
            <w:tcW w:w="159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027" w:rsidRPr="00ED11D8" w:rsidRDefault="002B3027" w:rsidP="00893BB8">
            <w:pPr>
              <w:jc w:val="center"/>
              <w:rPr>
                <w:color w:val="000000"/>
                <w:lang w:val="en-US"/>
              </w:rPr>
            </w:pPr>
            <w:r w:rsidRPr="00ED11D8">
              <w:rPr>
                <w:color w:val="000000" w:themeColor="text1"/>
                <w:lang w:val="en-US"/>
              </w:rPr>
              <w:t>PM75-48/12</w:t>
            </w:r>
          </w:p>
        </w:tc>
        <w:tc>
          <w:tcPr>
            <w:tcW w:w="354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027" w:rsidRPr="00037A75" w:rsidRDefault="002B3027" w:rsidP="00893BB8">
            <w:pPr>
              <w:ind w:firstLine="284"/>
              <w:rPr>
                <w:color w:val="000000"/>
              </w:rPr>
            </w:pPr>
            <w:r>
              <w:rPr>
                <w:color w:val="000000" w:themeColor="text1"/>
              </w:rPr>
              <w:t>Модуль питания</w:t>
            </w:r>
            <w:r w:rsidRPr="00037A75">
              <w:rPr>
                <w:color w:val="000000" w:themeColor="text1"/>
              </w:rPr>
              <w:t xml:space="preserve"> </w:t>
            </w:r>
            <w:r>
              <w:rPr>
                <w:color w:val="000000" w:themeColor="text1"/>
                <w:lang w:val="en-US"/>
              </w:rPr>
              <w:t>PM</w:t>
            </w:r>
            <w:r w:rsidRPr="00037A75">
              <w:rPr>
                <w:color w:val="000000" w:themeColor="text1"/>
              </w:rPr>
              <w:t>75-48/12</w:t>
            </w:r>
            <w:r>
              <w:rPr>
                <w:color w:val="000000" w:themeColor="text1"/>
              </w:rPr>
              <w:t xml:space="preserve">, </w:t>
            </w:r>
            <w:r w:rsidRPr="00037A75">
              <w:rPr>
                <w:color w:val="000000" w:themeColor="text1"/>
              </w:rPr>
              <w:t>48</w:t>
            </w:r>
            <w:r>
              <w:rPr>
                <w:color w:val="000000" w:themeColor="text1"/>
                <w:lang w:val="en-US"/>
              </w:rPr>
              <w:t>V</w:t>
            </w:r>
            <w:r w:rsidRPr="00037A75">
              <w:rPr>
                <w:color w:val="000000" w:themeColor="text1"/>
              </w:rPr>
              <w:t xml:space="preserve"> </w:t>
            </w:r>
            <w:r>
              <w:rPr>
                <w:color w:val="000000" w:themeColor="text1"/>
                <w:lang w:val="en-US"/>
              </w:rPr>
              <w:t>DC</w:t>
            </w:r>
            <w:r>
              <w:rPr>
                <w:color w:val="000000" w:themeColor="text1"/>
              </w:rPr>
              <w:t>, 75</w:t>
            </w:r>
            <w:r>
              <w:rPr>
                <w:color w:val="000000" w:themeColor="text1"/>
                <w:lang w:val="en-US"/>
              </w:rPr>
              <w:t>W</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rFonts w:eastAsiaTheme="minorHAnsi"/>
                <w:bCs/>
                <w:color w:val="000000" w:themeColor="text1"/>
                <w:lang w:eastAsia="en-US"/>
              </w:rPr>
            </w:pPr>
            <w:r w:rsidRPr="00167565">
              <w:rPr>
                <w:rFonts w:eastAsiaTheme="minorHAnsi"/>
                <w:bCs/>
                <w:color w:val="000000" w:themeColor="text1"/>
                <w:lang w:eastAsia="en-US"/>
              </w:rPr>
              <w:t>шт.</w:t>
            </w:r>
          </w:p>
        </w:tc>
        <w:tc>
          <w:tcPr>
            <w:tcW w:w="799" w:type="dxa"/>
            <w:tcBorders>
              <w:top w:val="single" w:sz="4" w:space="0" w:color="auto"/>
              <w:left w:val="nil"/>
              <w:bottom w:val="single" w:sz="4" w:space="0" w:color="auto"/>
              <w:right w:val="nil"/>
            </w:tcBorders>
            <w:vAlign w:val="center"/>
          </w:tcPr>
          <w:p w:rsidR="002B3027" w:rsidRDefault="002B3027" w:rsidP="00893BB8">
            <w:pPr>
              <w:ind w:firstLine="284"/>
              <w:rPr>
                <w:color w:val="000000"/>
              </w:rPr>
            </w:pPr>
            <w:r>
              <w:rPr>
                <w:color w:val="000000"/>
              </w:rPr>
              <w:t>1</w:t>
            </w:r>
          </w:p>
        </w:tc>
        <w:tc>
          <w:tcPr>
            <w:tcW w:w="1334" w:type="dxa"/>
            <w:tcBorders>
              <w:top w:val="single" w:sz="4" w:space="0" w:color="auto"/>
              <w:left w:val="nil"/>
              <w:bottom w:val="single" w:sz="4" w:space="0" w:color="auto"/>
              <w:right w:val="single" w:sz="4" w:space="0" w:color="auto"/>
            </w:tcBorders>
            <w:tcMar>
              <w:left w:w="0" w:type="dxa"/>
              <w:right w:w="0" w:type="dxa"/>
            </w:tcMar>
            <w:vAlign w:val="center"/>
          </w:tcPr>
          <w:p w:rsidR="002B3027" w:rsidRPr="00037A75" w:rsidRDefault="002B3027" w:rsidP="00893BB8">
            <w:pPr>
              <w:ind w:firstLine="284"/>
              <w:rPr>
                <w:color w:val="000000"/>
              </w:rPr>
            </w:pPr>
            <w:r>
              <w:rPr>
                <w:color w:val="000000"/>
              </w:rPr>
              <w:t>19,2</w:t>
            </w:r>
            <w:r w:rsidRPr="00037A75">
              <w:rPr>
                <w:color w:val="000000"/>
              </w:rPr>
              <w:t>0</w:t>
            </w:r>
          </w:p>
        </w:tc>
        <w:tc>
          <w:tcPr>
            <w:tcW w:w="1334" w:type="dxa"/>
            <w:tcBorders>
              <w:top w:val="single" w:sz="4" w:space="0" w:color="auto"/>
              <w:left w:val="nil"/>
              <w:bottom w:val="single" w:sz="4" w:space="0" w:color="auto"/>
              <w:right w:val="single" w:sz="4" w:space="0" w:color="auto"/>
            </w:tcBorders>
            <w:tcMar>
              <w:left w:w="0" w:type="dxa"/>
              <w:right w:w="0" w:type="dxa"/>
            </w:tcMar>
            <w:vAlign w:val="center"/>
          </w:tcPr>
          <w:p w:rsidR="002B3027" w:rsidRPr="00037A75" w:rsidRDefault="002B3027" w:rsidP="00893BB8">
            <w:pPr>
              <w:ind w:firstLine="284"/>
              <w:rPr>
                <w:lang w:val="en-US"/>
              </w:rPr>
            </w:pPr>
            <w:r>
              <w:rPr>
                <w:lang w:val="en-US"/>
              </w:rPr>
              <w:t>22,66</w:t>
            </w:r>
          </w:p>
        </w:tc>
      </w:tr>
    </w:tbl>
    <w:p w:rsidR="002B3027" w:rsidRPr="00167565"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r w:rsidRPr="00167565">
        <w:t>РЕКВИЗИТЫ И ПОДПИСИ СТОРОН</w:t>
      </w:r>
    </w:p>
    <w:p w:rsidR="002B3027" w:rsidRPr="00167565" w:rsidRDefault="002B3027" w:rsidP="002B3027">
      <w:pPr>
        <w:ind w:firstLine="284"/>
        <w:jc w:val="both"/>
      </w:pPr>
    </w:p>
    <w:p w:rsidR="002B3027" w:rsidRPr="00167565" w:rsidRDefault="002B3027" w:rsidP="002B3027">
      <w:pPr>
        <w:ind w:firstLine="284"/>
        <w:jc w:val="both"/>
        <w:rPr>
          <w:lang w:val="en-US"/>
        </w:rPr>
      </w:pPr>
    </w:p>
    <w:tbl>
      <w:tblPr>
        <w:tblW w:w="0" w:type="auto"/>
        <w:tblLook w:val="01E0" w:firstRow="1" w:lastRow="1" w:firstColumn="1" w:lastColumn="1" w:noHBand="0" w:noVBand="0"/>
      </w:tblPr>
      <w:tblGrid>
        <w:gridCol w:w="4675"/>
        <w:gridCol w:w="4679"/>
      </w:tblGrid>
      <w:tr w:rsidR="002B3027" w:rsidRPr="00167565" w:rsidTr="00893BB8">
        <w:tc>
          <w:tcPr>
            <w:tcW w:w="4675" w:type="dxa"/>
          </w:tcPr>
          <w:p w:rsidR="002B3027" w:rsidRPr="00167565" w:rsidRDefault="002B3027" w:rsidP="00893BB8">
            <w:pPr>
              <w:ind w:firstLine="284"/>
              <w:jc w:val="both"/>
            </w:pPr>
            <w:r w:rsidRPr="00167565">
              <w:t>Поставщик</w:t>
            </w:r>
          </w:p>
        </w:tc>
        <w:tc>
          <w:tcPr>
            <w:tcW w:w="4680" w:type="dxa"/>
          </w:tcPr>
          <w:p w:rsidR="002B3027" w:rsidRPr="00167565" w:rsidRDefault="002B3027" w:rsidP="00893BB8">
            <w:pPr>
              <w:ind w:firstLine="284"/>
            </w:pPr>
            <w:r w:rsidRPr="00167565">
              <w:t>Покупатель</w:t>
            </w:r>
          </w:p>
        </w:tc>
      </w:tr>
      <w:tr w:rsidR="002B3027" w:rsidRPr="00167565" w:rsidTr="00893BB8">
        <w:tc>
          <w:tcPr>
            <w:tcW w:w="4675" w:type="dxa"/>
          </w:tcPr>
          <w:p w:rsidR="002B3027" w:rsidRDefault="002B3027" w:rsidP="00893BB8">
            <w:pPr>
              <w:suppressAutoHyphens/>
              <w:ind w:firstLine="284"/>
            </w:pPr>
            <w:r>
              <w:rPr>
                <w:rFonts w:eastAsia="MS Mincho"/>
                <w:lang w:eastAsia="ja-JP"/>
              </w:rPr>
              <w:t>Директор</w:t>
            </w:r>
            <w:r>
              <w:t xml:space="preserve"> </w:t>
            </w:r>
          </w:p>
          <w:p w:rsidR="002B3027" w:rsidRPr="00167565" w:rsidRDefault="002B3027" w:rsidP="00893BB8">
            <w:pPr>
              <w:ind w:firstLine="284"/>
              <w:jc w:val="both"/>
            </w:pPr>
            <w:r>
              <w:t>ООО «Предприятие «ЭЛТЕКС»</w:t>
            </w:r>
          </w:p>
        </w:tc>
        <w:tc>
          <w:tcPr>
            <w:tcW w:w="4680" w:type="dxa"/>
          </w:tcPr>
          <w:p w:rsidR="002B3027" w:rsidRPr="00167565" w:rsidRDefault="002B3027" w:rsidP="00893BB8">
            <w:pPr>
              <w:ind w:firstLine="284"/>
            </w:pPr>
            <w:r w:rsidRPr="00167565">
              <w:t>Генеральный директор</w:t>
            </w:r>
          </w:p>
          <w:p w:rsidR="002B3027" w:rsidRPr="00167565" w:rsidRDefault="002B3027" w:rsidP="00893BB8">
            <w:pPr>
              <w:ind w:firstLine="284"/>
            </w:pPr>
            <w:r w:rsidRPr="00167565">
              <w:rPr>
                <w:lang w:eastAsia="ar-SA"/>
              </w:rPr>
              <w:t>ПАО «Башинформсвязь»</w:t>
            </w:r>
          </w:p>
        </w:tc>
      </w:tr>
      <w:tr w:rsidR="002B3027" w:rsidRPr="00167565" w:rsidTr="00893BB8">
        <w:tc>
          <w:tcPr>
            <w:tcW w:w="4675" w:type="dxa"/>
          </w:tcPr>
          <w:p w:rsidR="002B3027" w:rsidRPr="00167565" w:rsidRDefault="002B3027" w:rsidP="00893BB8">
            <w:pPr>
              <w:ind w:firstLine="284"/>
              <w:jc w:val="both"/>
            </w:pPr>
          </w:p>
        </w:tc>
        <w:tc>
          <w:tcPr>
            <w:tcW w:w="4680" w:type="dxa"/>
          </w:tcPr>
          <w:p w:rsidR="002B3027" w:rsidRPr="00167565" w:rsidRDefault="002B3027" w:rsidP="00893BB8">
            <w:pPr>
              <w:ind w:firstLine="284"/>
            </w:pPr>
          </w:p>
        </w:tc>
      </w:tr>
      <w:tr w:rsidR="002B3027" w:rsidRPr="00167565" w:rsidTr="00893BB8">
        <w:tc>
          <w:tcPr>
            <w:tcW w:w="4675" w:type="dxa"/>
          </w:tcPr>
          <w:p w:rsidR="002B3027" w:rsidRPr="00167565" w:rsidRDefault="002B3027" w:rsidP="00893BB8">
            <w:pPr>
              <w:ind w:firstLine="284"/>
              <w:jc w:val="both"/>
            </w:pPr>
            <w:r w:rsidRPr="00167565">
              <w:t xml:space="preserve">________________ / </w:t>
            </w:r>
            <w:proofErr w:type="spellStart"/>
            <w:r>
              <w:rPr>
                <w:rFonts w:eastAsia="MS Mincho"/>
                <w:lang w:eastAsia="ja-JP"/>
              </w:rPr>
              <w:t>А.Н.Черников</w:t>
            </w:r>
            <w:proofErr w:type="spellEnd"/>
          </w:p>
        </w:tc>
        <w:tc>
          <w:tcPr>
            <w:tcW w:w="4680" w:type="dxa"/>
          </w:tcPr>
          <w:p w:rsidR="002B3027" w:rsidRPr="00167565" w:rsidRDefault="002B3027" w:rsidP="00893BB8">
            <w:pPr>
              <w:ind w:firstLine="284"/>
            </w:pPr>
            <w:r w:rsidRPr="00167565">
              <w:t xml:space="preserve">_____________ / М. Г. </w:t>
            </w:r>
            <w:proofErr w:type="spellStart"/>
            <w:r w:rsidRPr="00167565">
              <w:t>Долгоаршинных</w:t>
            </w:r>
            <w:proofErr w:type="spellEnd"/>
          </w:p>
        </w:tc>
      </w:tr>
      <w:tr w:rsidR="002B3027" w:rsidRPr="00167565" w:rsidTr="00893BB8">
        <w:tc>
          <w:tcPr>
            <w:tcW w:w="4675" w:type="dxa"/>
          </w:tcPr>
          <w:p w:rsidR="002B3027" w:rsidRPr="00167565" w:rsidRDefault="002B3027" w:rsidP="00893BB8">
            <w:pPr>
              <w:ind w:firstLine="284"/>
              <w:jc w:val="both"/>
            </w:pPr>
            <w:proofErr w:type="spellStart"/>
            <w:r w:rsidRPr="00167565">
              <w:t>м.п</w:t>
            </w:r>
            <w:proofErr w:type="spellEnd"/>
            <w:r w:rsidRPr="00167565">
              <w:t>.</w:t>
            </w:r>
          </w:p>
        </w:tc>
        <w:tc>
          <w:tcPr>
            <w:tcW w:w="4680" w:type="dxa"/>
          </w:tcPr>
          <w:p w:rsidR="002B3027" w:rsidRPr="00167565" w:rsidRDefault="002B3027" w:rsidP="00893BB8">
            <w:pPr>
              <w:ind w:firstLine="284"/>
            </w:pPr>
            <w:proofErr w:type="spellStart"/>
            <w:r w:rsidRPr="00167565">
              <w:t>м.п</w:t>
            </w:r>
            <w:proofErr w:type="spellEnd"/>
            <w:r w:rsidRPr="00167565">
              <w:t>.</w:t>
            </w:r>
          </w:p>
        </w:tc>
      </w:tr>
    </w:tbl>
    <w:p w:rsidR="002B3027" w:rsidRDefault="002B3027" w:rsidP="002B3027">
      <w:pPr>
        <w:ind w:firstLine="284"/>
        <w:jc w:val="right"/>
      </w:pPr>
    </w:p>
    <w:p w:rsidR="002B3027" w:rsidRDefault="002B3027" w:rsidP="002B3027">
      <w:pPr>
        <w:ind w:firstLine="284"/>
        <w:jc w:val="right"/>
      </w:pPr>
    </w:p>
    <w:p w:rsidR="002B3027" w:rsidRDefault="002B3027" w:rsidP="002B3027">
      <w:pPr>
        <w:ind w:firstLine="284"/>
        <w:jc w:val="right"/>
      </w:pPr>
    </w:p>
    <w:p w:rsidR="002B3027" w:rsidRDefault="002B3027" w:rsidP="002B3027">
      <w:pPr>
        <w:ind w:firstLine="284"/>
        <w:jc w:val="right"/>
      </w:pPr>
    </w:p>
    <w:p w:rsidR="002B3027" w:rsidRDefault="002B3027" w:rsidP="002B3027">
      <w:pPr>
        <w:ind w:firstLine="284"/>
        <w:jc w:val="right"/>
      </w:pPr>
    </w:p>
    <w:p w:rsidR="002B3027" w:rsidRDefault="002B3027" w:rsidP="002B3027">
      <w:pPr>
        <w:ind w:firstLine="284"/>
        <w:jc w:val="right"/>
      </w:pPr>
    </w:p>
    <w:p w:rsidR="002B3027" w:rsidRDefault="002B3027" w:rsidP="002B3027"/>
    <w:p w:rsidR="002B3027" w:rsidRDefault="002B3027" w:rsidP="002B3027"/>
    <w:p w:rsidR="002B3027" w:rsidRPr="00167565" w:rsidRDefault="002B3027" w:rsidP="002B3027">
      <w:pPr>
        <w:ind w:firstLine="284"/>
        <w:jc w:val="right"/>
      </w:pPr>
      <w:r w:rsidRPr="00167565">
        <w:t>Приложение №2</w:t>
      </w:r>
    </w:p>
    <w:p w:rsidR="002B3027" w:rsidRDefault="002B3027" w:rsidP="002B3027">
      <w:pPr>
        <w:ind w:firstLine="284"/>
        <w:jc w:val="right"/>
      </w:pPr>
      <w:r w:rsidRPr="00167565">
        <w:t>к Договору № _____</w:t>
      </w:r>
      <w:r>
        <w:t>_____</w:t>
      </w:r>
      <w:r w:rsidRPr="00167565">
        <w:t xml:space="preserve">_ </w:t>
      </w:r>
    </w:p>
    <w:p w:rsidR="002B3027" w:rsidRPr="00167565" w:rsidRDefault="002B3027" w:rsidP="002B3027">
      <w:pPr>
        <w:ind w:firstLine="284"/>
        <w:jc w:val="right"/>
      </w:pPr>
      <w:r w:rsidRPr="00167565">
        <w:t>от «____» ________ 2017 г.</w:t>
      </w:r>
    </w:p>
    <w:p w:rsidR="002B3027" w:rsidRPr="00167565" w:rsidRDefault="002B3027" w:rsidP="002B3027">
      <w:pPr>
        <w:ind w:firstLine="284"/>
      </w:pPr>
    </w:p>
    <w:p w:rsidR="002B3027"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p>
    <w:p w:rsidR="002B3027" w:rsidRDefault="002B3027" w:rsidP="002B3027">
      <w:pPr>
        <w:ind w:firstLine="284"/>
        <w:jc w:val="center"/>
      </w:pPr>
      <w:r>
        <w:t>ФОРМА ЗАКАЗА</w:t>
      </w:r>
    </w:p>
    <w:p w:rsidR="002B3027" w:rsidRDefault="002B3027" w:rsidP="002B3027">
      <w:pPr>
        <w:ind w:firstLine="284"/>
        <w:jc w:val="right"/>
      </w:pPr>
    </w:p>
    <w:p w:rsidR="002B3027" w:rsidRDefault="002B3027" w:rsidP="002B3027">
      <w:pPr>
        <w:ind w:firstLine="284"/>
        <w:jc w:val="right"/>
      </w:pPr>
      <w:r>
        <w:t>Начало формы</w:t>
      </w:r>
    </w:p>
    <w:p w:rsidR="002B3027" w:rsidRDefault="002B3027" w:rsidP="002B3027">
      <w:pPr>
        <w:ind w:firstLine="284"/>
        <w:jc w:val="right"/>
      </w:pPr>
    </w:p>
    <w:p w:rsidR="002B3027" w:rsidRPr="00167565" w:rsidRDefault="002B3027" w:rsidP="002B3027">
      <w:pPr>
        <w:ind w:firstLine="284"/>
        <w:jc w:val="right"/>
      </w:pPr>
    </w:p>
    <w:p w:rsidR="002B3027" w:rsidRPr="00167565" w:rsidRDefault="002B3027" w:rsidP="002B3027">
      <w:pPr>
        <w:ind w:firstLine="284"/>
        <w:jc w:val="center"/>
      </w:pPr>
      <w:r w:rsidRPr="00167565">
        <w:t xml:space="preserve">ЗАКАЗ </w:t>
      </w:r>
    </w:p>
    <w:p w:rsidR="002B3027" w:rsidRPr="00167565" w:rsidRDefault="002B3027" w:rsidP="002B3027">
      <w:pPr>
        <w:ind w:firstLine="284"/>
        <w:jc w:val="center"/>
      </w:pPr>
      <w:r w:rsidRPr="00167565">
        <w:t>№ ____ от «____» ________ 2017г.</w:t>
      </w:r>
    </w:p>
    <w:p w:rsidR="002B3027" w:rsidRPr="00167565" w:rsidRDefault="002B3027" w:rsidP="002B3027">
      <w:pPr>
        <w:ind w:firstLine="284"/>
        <w:jc w:val="center"/>
      </w:pPr>
      <w:r w:rsidRPr="00167565">
        <w:t>К ДОГОВОРУ № ______ от «____» ________ 2017г.</w:t>
      </w:r>
    </w:p>
    <w:p w:rsidR="002B3027" w:rsidRPr="00167565" w:rsidRDefault="002B3027" w:rsidP="002B3027">
      <w:pPr>
        <w:ind w:firstLine="284"/>
        <w:jc w:val="center"/>
      </w:pPr>
      <w:r>
        <w:t>О ПОСТАВКЕ ОБОРУДОВАНИЯ</w:t>
      </w:r>
    </w:p>
    <w:p w:rsidR="002B3027" w:rsidRPr="00167565" w:rsidRDefault="002B3027" w:rsidP="002B3027">
      <w:pPr>
        <w:ind w:firstLine="284"/>
      </w:pPr>
      <w:r w:rsidRPr="00167565">
        <w:t>г. Уфа</w:t>
      </w:r>
    </w:p>
    <w:p w:rsidR="002B3027" w:rsidRPr="00167565" w:rsidRDefault="002B3027" w:rsidP="002B3027">
      <w:pPr>
        <w:ind w:firstLine="284"/>
      </w:pPr>
    </w:p>
    <w:p w:rsidR="002B3027" w:rsidRPr="00167565" w:rsidRDefault="002B3027" w:rsidP="002B3027">
      <w:pPr>
        <w:ind w:firstLine="284"/>
        <w:jc w:val="both"/>
      </w:pPr>
      <w:r w:rsidRPr="00167565">
        <w:rPr>
          <w:b/>
        </w:rPr>
        <w:t>Публичное акционерное общество «Башинформсвязь» (ПАО «Башинформсвязь»)</w:t>
      </w:r>
      <w:r w:rsidRPr="00167565">
        <w:t xml:space="preserve">, именуемое в дальнейшем </w:t>
      </w:r>
      <w:r w:rsidRPr="00167565">
        <w:rPr>
          <w:b/>
        </w:rPr>
        <w:t>«Покупатель»</w:t>
      </w:r>
      <w:r w:rsidRPr="00167565">
        <w:t xml:space="preserve">, в лице Генерального директора </w:t>
      </w:r>
      <w:proofErr w:type="spellStart"/>
      <w:r w:rsidRPr="00167565">
        <w:t>Долгоаршинных</w:t>
      </w:r>
      <w:proofErr w:type="spellEnd"/>
      <w:r w:rsidRPr="00167565">
        <w:t xml:space="preserve"> Марата </w:t>
      </w:r>
      <w:proofErr w:type="spellStart"/>
      <w:r w:rsidRPr="00167565">
        <w:t>Гайнулловича</w:t>
      </w:r>
      <w:proofErr w:type="spellEnd"/>
      <w:r w:rsidRPr="00167565">
        <w:t xml:space="preserve">, действующего на основании Устава, с одной стороны, и </w:t>
      </w:r>
      <w:r w:rsidRPr="00ED11D8">
        <w:rPr>
          <w:b/>
        </w:rPr>
        <w:t xml:space="preserve">Общество с ограниченной ответственностью «Предприятие «ЭЛТЕКС» (ООО «Предприятие «ЭЛТЕКС») , </w:t>
      </w:r>
      <w:r w:rsidRPr="00ED11D8">
        <w:t>именуемое в дальнейшем</w:t>
      </w:r>
      <w:r w:rsidRPr="00ED11D8">
        <w:rPr>
          <w:b/>
        </w:rPr>
        <w:t xml:space="preserve"> «Поставщик», </w:t>
      </w:r>
      <w:r w:rsidRPr="00ED11D8">
        <w:t>в лице Директора Черникова Алексея Николаевича, действующего на основании Устава,</w:t>
      </w:r>
      <w:r w:rsidRPr="00167565">
        <w:t xml:space="preserve"> с другой стороны, совместно именуемые «Стороны», заключили настоящий Заказ № ___ от «____» _______ 2017 года (далее – «Заказ») к Договору поставки № ____________ от «____» ____________ 2017 года (далее – «Договор») о нижеследующем:</w:t>
      </w:r>
    </w:p>
    <w:p w:rsidR="002B3027" w:rsidRPr="00167565" w:rsidRDefault="002B3027" w:rsidP="002B3027">
      <w:pPr>
        <w:ind w:firstLine="284"/>
        <w:jc w:val="both"/>
      </w:pPr>
    </w:p>
    <w:p w:rsidR="002B3027" w:rsidRPr="00167565" w:rsidRDefault="002B3027" w:rsidP="002B3027">
      <w:pPr>
        <w:pStyle w:val="a6"/>
        <w:numPr>
          <w:ilvl w:val="0"/>
          <w:numId w:val="25"/>
        </w:numPr>
        <w:ind w:left="0" w:firstLine="284"/>
        <w:jc w:val="center"/>
      </w:pPr>
      <w:r w:rsidRPr="00167565">
        <w:t>СПЕЦИФИКАЦИЯ ОБОРУДОВАНИЯ</w:t>
      </w:r>
    </w:p>
    <w:p w:rsidR="002B3027" w:rsidRPr="00167565" w:rsidRDefault="002B3027" w:rsidP="002B3027">
      <w:pPr>
        <w:ind w:firstLine="284"/>
      </w:pPr>
    </w:p>
    <w:p w:rsidR="002B3027" w:rsidRPr="00167565" w:rsidRDefault="002B3027" w:rsidP="002B3027">
      <w:pPr>
        <w:jc w:val="both"/>
      </w:pPr>
      <w:r w:rsidRPr="00167565">
        <w:t>1.1. Спецификация поставляемого Оборудования указана в Приложении №1 к настоящему Заказу.</w:t>
      </w:r>
    </w:p>
    <w:p w:rsidR="002B3027" w:rsidRPr="00167565" w:rsidRDefault="002B3027" w:rsidP="002B3027">
      <w:pPr>
        <w:jc w:val="both"/>
      </w:pPr>
      <w:r w:rsidRPr="00167565">
        <w:t>1.2. Срок поставки Оборудования указан в графике поставки (Приложении №2 к настоящему Заказу).</w:t>
      </w:r>
    </w:p>
    <w:p w:rsidR="002B3027" w:rsidRPr="00167565" w:rsidRDefault="002B3027" w:rsidP="002B3027">
      <w:pPr>
        <w:ind w:firstLine="284"/>
        <w:jc w:val="both"/>
      </w:pPr>
    </w:p>
    <w:p w:rsidR="002B3027" w:rsidRPr="00167565" w:rsidRDefault="002B3027" w:rsidP="002B3027">
      <w:pPr>
        <w:pStyle w:val="a6"/>
        <w:widowControl w:val="0"/>
        <w:autoSpaceDE w:val="0"/>
        <w:autoSpaceDN w:val="0"/>
        <w:adjustRightInd w:val="0"/>
        <w:spacing w:before="120"/>
        <w:ind w:left="0" w:firstLine="284"/>
        <w:jc w:val="center"/>
      </w:pPr>
      <w:r w:rsidRPr="00167565">
        <w:t>2. ЦЕНА ЗАКАЗА И УСЛОВИЯ ОПЛАТЫ</w:t>
      </w:r>
    </w:p>
    <w:p w:rsidR="002B3027" w:rsidRPr="00167565" w:rsidRDefault="002B3027" w:rsidP="002B3027">
      <w:pPr>
        <w:ind w:firstLine="284"/>
        <w:jc w:val="both"/>
      </w:pPr>
    </w:p>
    <w:p w:rsidR="002B3027" w:rsidRPr="00167565" w:rsidRDefault="002B3027" w:rsidP="002B3027">
      <w:pPr>
        <w:jc w:val="both"/>
      </w:pPr>
      <w:r w:rsidRPr="00167565">
        <w:t xml:space="preserve">2.1. Цена Заказа составляет ____________ (______________ долларов США), в том числе применимый НДС 18%, в размере __________ (___________ долларов США). </w:t>
      </w:r>
    </w:p>
    <w:p w:rsidR="002B3027" w:rsidRPr="00167565" w:rsidRDefault="002B3027" w:rsidP="002B3027">
      <w:pPr>
        <w:jc w:val="both"/>
      </w:pPr>
      <w:r w:rsidRPr="00167565">
        <w:t>2.2 Оплата Цены Заказа осуществляется в соответствии с п.3.6 Договора в следующем порядке:</w:t>
      </w:r>
    </w:p>
    <w:p w:rsidR="002B3027" w:rsidRDefault="002B3027" w:rsidP="002B3027">
      <w:pPr>
        <w:ind w:firstLine="284"/>
        <w:jc w:val="both"/>
      </w:pPr>
      <w:r w:rsidRPr="00167565">
        <w:t>2.2.1.</w:t>
      </w:r>
      <w:r w:rsidRPr="00167565">
        <w:tab/>
      </w:r>
      <w:r>
        <w:t>Покупатель оплачивает 10% (десять процентов) Цены Заказа, а именно сумму в размере _______ (__________________) долларов __ центов США, в том числе применимый НДС 18% в размере ________ (____________________) долларов __ центов США в соответствии с п.3.6.1 Договора.</w:t>
      </w:r>
    </w:p>
    <w:p w:rsidR="002B3027" w:rsidRDefault="002B3027" w:rsidP="002B3027">
      <w:pPr>
        <w:ind w:firstLine="284"/>
        <w:jc w:val="both"/>
      </w:pPr>
      <w:r>
        <w:t>2.2.2 Окончательный платеж в размере 90% (Девяносто процентов) стоимости Заказа, а</w:t>
      </w:r>
    </w:p>
    <w:p w:rsidR="002B3027" w:rsidRDefault="002B3027" w:rsidP="002B3027">
      <w:pPr>
        <w:ind w:firstLine="284"/>
        <w:jc w:val="both"/>
      </w:pPr>
      <w:r>
        <w:t>именно сумму в размере _______ (__________________) долларов __ центов США, в том числе применимый НДС 18% в размере ________ (____________________) долларов __ центов США в соответствии с п.3.6.2. Договора.</w:t>
      </w:r>
    </w:p>
    <w:p w:rsidR="002B3027" w:rsidRDefault="002B3027" w:rsidP="002B3027">
      <w:pPr>
        <w:ind w:firstLine="284"/>
        <w:jc w:val="both"/>
      </w:pPr>
      <w:r>
        <w:t>2.2.3 Покупатель оплачивает цену Оборудования путем перечисления денежных средств в рублях Российской Федерации на расчетный счет Поставщика, указанный в разделе 5 настоящего Заказа. Рублевый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настоящего Заказа («___» _____ 201_) в соответствии с п.3.6.3. Договора.</w:t>
      </w:r>
    </w:p>
    <w:p w:rsidR="002B3027" w:rsidRPr="00167565" w:rsidRDefault="002B3027" w:rsidP="002B3027">
      <w:pPr>
        <w:ind w:firstLine="284"/>
        <w:jc w:val="both"/>
      </w:pPr>
    </w:p>
    <w:p w:rsidR="002B3027" w:rsidRPr="00167565" w:rsidRDefault="002B3027" w:rsidP="002B3027">
      <w:pPr>
        <w:ind w:firstLine="284"/>
        <w:jc w:val="center"/>
      </w:pPr>
      <w:r w:rsidRPr="00167565">
        <w:t>3. ПОСТАВКА ОБОРУДОВАНИЯ</w:t>
      </w:r>
    </w:p>
    <w:p w:rsidR="002B3027" w:rsidRPr="00167565" w:rsidRDefault="002B3027" w:rsidP="002B3027">
      <w:pPr>
        <w:ind w:firstLine="284"/>
        <w:jc w:val="both"/>
      </w:pPr>
    </w:p>
    <w:p w:rsidR="002B3027" w:rsidRPr="00167565" w:rsidRDefault="002B3027" w:rsidP="002B3027">
      <w:pPr>
        <w:ind w:firstLine="284"/>
        <w:jc w:val="both"/>
      </w:pPr>
      <w:r w:rsidRPr="00167565">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(Приложение №2 к настоящему Заказу).</w:t>
      </w:r>
    </w:p>
    <w:p w:rsidR="002B3027" w:rsidRPr="00167565" w:rsidRDefault="002B3027" w:rsidP="002B3027">
      <w:pPr>
        <w:ind w:firstLine="284"/>
        <w:jc w:val="both"/>
      </w:pPr>
    </w:p>
    <w:p w:rsidR="002B3027" w:rsidRPr="00167565" w:rsidRDefault="002B3027" w:rsidP="002B3027">
      <w:pPr>
        <w:ind w:firstLine="284"/>
        <w:jc w:val="center"/>
      </w:pPr>
      <w:r w:rsidRPr="00167565">
        <w:t>4. ИНЫЕ УСЛОВИЯ</w:t>
      </w:r>
    </w:p>
    <w:p w:rsidR="002B3027" w:rsidRPr="00167565" w:rsidRDefault="002B3027" w:rsidP="002B3027">
      <w:pPr>
        <w:ind w:firstLine="284"/>
        <w:jc w:val="both"/>
      </w:pPr>
    </w:p>
    <w:p w:rsidR="002B3027" w:rsidRPr="00167565" w:rsidRDefault="002B3027" w:rsidP="002B3027">
      <w:pPr>
        <w:ind w:firstLine="284"/>
        <w:jc w:val="both"/>
      </w:pPr>
      <w:r w:rsidRPr="00167565">
        <w:t>4.1. Правоотношения между Сторонами возникают со дня подписания Сторонами настоящего Заказа.</w:t>
      </w:r>
    </w:p>
    <w:p w:rsidR="002B3027" w:rsidRPr="00167565" w:rsidRDefault="002B3027" w:rsidP="002B3027">
      <w:pPr>
        <w:ind w:firstLine="284"/>
        <w:jc w:val="both"/>
      </w:pPr>
      <w:r w:rsidRPr="00167565">
        <w:t xml:space="preserve">4.2. Во всем ином, не нашедшем отражения в настоящем Заказе, Стороны руководствуются условиями Договора. </w:t>
      </w:r>
    </w:p>
    <w:p w:rsidR="002B3027" w:rsidRDefault="002B3027" w:rsidP="002B3027">
      <w:pPr>
        <w:ind w:firstLine="284"/>
        <w:jc w:val="both"/>
      </w:pPr>
      <w:r w:rsidRPr="00167565">
        <w:t>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w:t>
      </w:r>
    </w:p>
    <w:p w:rsidR="002B3027" w:rsidRPr="00167565" w:rsidRDefault="002B3027" w:rsidP="002B3027">
      <w:pPr>
        <w:ind w:firstLine="284"/>
        <w:jc w:val="both"/>
      </w:pPr>
    </w:p>
    <w:p w:rsidR="002B3027" w:rsidRDefault="002B3027" w:rsidP="002B3027">
      <w:pPr>
        <w:ind w:firstLine="284"/>
        <w:jc w:val="both"/>
      </w:pPr>
      <w:r w:rsidRPr="00167565">
        <w:t>ПРИЛОЖЕНИЯ:</w:t>
      </w:r>
    </w:p>
    <w:p w:rsidR="002B3027" w:rsidRPr="00167565" w:rsidRDefault="002B3027" w:rsidP="002B3027">
      <w:pPr>
        <w:ind w:firstLine="284"/>
        <w:jc w:val="both"/>
      </w:pPr>
    </w:p>
    <w:p w:rsidR="002B3027" w:rsidRPr="00167565" w:rsidRDefault="002B3027" w:rsidP="002B3027">
      <w:pPr>
        <w:ind w:firstLine="284"/>
        <w:jc w:val="both"/>
      </w:pPr>
      <w:r w:rsidRPr="00167565">
        <w:t>1.</w:t>
      </w:r>
      <w:r w:rsidRPr="00167565">
        <w:tab/>
        <w:t>Спецификация Оборудования;</w:t>
      </w:r>
    </w:p>
    <w:p w:rsidR="002B3027" w:rsidRPr="00167565" w:rsidRDefault="002B3027" w:rsidP="002B3027">
      <w:pPr>
        <w:ind w:firstLine="284"/>
        <w:jc w:val="both"/>
      </w:pPr>
      <w:r w:rsidRPr="00167565">
        <w:t>2.</w:t>
      </w:r>
      <w:r w:rsidRPr="00167565">
        <w:tab/>
        <w:t>График поставки Оборудования.</w:t>
      </w:r>
    </w:p>
    <w:p w:rsidR="002B3027" w:rsidRPr="00167565" w:rsidRDefault="002B3027" w:rsidP="002B3027">
      <w:pPr>
        <w:pStyle w:val="a6"/>
        <w:widowControl w:val="0"/>
        <w:autoSpaceDE w:val="0"/>
        <w:autoSpaceDN w:val="0"/>
        <w:adjustRightInd w:val="0"/>
        <w:spacing w:before="120"/>
        <w:ind w:left="0" w:firstLine="284"/>
        <w:jc w:val="center"/>
      </w:pPr>
    </w:p>
    <w:p w:rsidR="002B3027" w:rsidRDefault="002B3027" w:rsidP="002B3027">
      <w:pPr>
        <w:pStyle w:val="a6"/>
        <w:widowControl w:val="0"/>
        <w:autoSpaceDE w:val="0"/>
        <w:autoSpaceDN w:val="0"/>
        <w:adjustRightInd w:val="0"/>
        <w:spacing w:before="120"/>
        <w:ind w:left="0" w:firstLine="284"/>
        <w:jc w:val="center"/>
      </w:pPr>
      <w:r w:rsidRPr="00167565">
        <w:t>5.  РЕКВИЗИТЫ И ПОДПИСИ СТОРОН</w:t>
      </w:r>
    </w:p>
    <w:p w:rsidR="002B3027" w:rsidRPr="00167565" w:rsidRDefault="002B3027" w:rsidP="002B3027">
      <w:pPr>
        <w:pStyle w:val="a6"/>
        <w:widowControl w:val="0"/>
        <w:autoSpaceDE w:val="0"/>
        <w:autoSpaceDN w:val="0"/>
        <w:adjustRightInd w:val="0"/>
        <w:spacing w:before="120"/>
        <w:ind w:left="0" w:firstLine="284"/>
        <w:jc w:val="center"/>
      </w:pPr>
    </w:p>
    <w:p w:rsidR="002B3027" w:rsidRPr="00167565" w:rsidRDefault="002B3027" w:rsidP="002B3027">
      <w:pPr>
        <w:ind w:firstLine="284"/>
        <w:jc w:val="both"/>
      </w:pPr>
      <w:r w:rsidRPr="00167565">
        <w:t>Поставщик</w:t>
      </w:r>
      <w:r w:rsidRPr="00167565">
        <w:tab/>
      </w:r>
      <w:r w:rsidRPr="00167565">
        <w:tab/>
      </w:r>
      <w:r w:rsidRPr="00167565">
        <w:tab/>
      </w:r>
      <w:r w:rsidRPr="00167565">
        <w:tab/>
      </w:r>
      <w:r w:rsidRPr="00167565">
        <w:tab/>
      </w:r>
      <w:r w:rsidRPr="00167565">
        <w:tab/>
        <w:t>Покупатель</w:t>
      </w:r>
    </w:p>
    <w:p w:rsidR="002B3027" w:rsidRPr="00167565" w:rsidRDefault="002B3027" w:rsidP="002B3027">
      <w:pPr>
        <w:ind w:firstLine="284"/>
        <w:jc w:val="both"/>
      </w:pPr>
    </w:p>
    <w:tbl>
      <w:tblPr>
        <w:tblW w:w="9990" w:type="dxa"/>
        <w:tblInd w:w="-284" w:type="dxa"/>
        <w:tblLook w:val="04A0" w:firstRow="1" w:lastRow="0" w:firstColumn="1" w:lastColumn="0" w:noHBand="0" w:noVBand="1"/>
      </w:tblPr>
      <w:tblGrid>
        <w:gridCol w:w="4860"/>
        <w:gridCol w:w="5130"/>
      </w:tblGrid>
      <w:tr w:rsidR="002B3027" w:rsidRPr="00167565" w:rsidTr="00893BB8">
        <w:tc>
          <w:tcPr>
            <w:tcW w:w="4860" w:type="dxa"/>
            <w:hideMark/>
          </w:tcPr>
          <w:p w:rsidR="002B3027" w:rsidRDefault="002B3027" w:rsidP="00893BB8">
            <w:pPr>
              <w:suppressAutoHyphens/>
              <w:ind w:firstLine="284"/>
              <w:rPr>
                <w:lang w:eastAsia="ar-SA"/>
              </w:rPr>
            </w:pPr>
            <w:r>
              <w:rPr>
                <w:lang w:eastAsia="ar-SA"/>
              </w:rPr>
              <w:t>ИНН/КПП 5410108110/541001001</w:t>
            </w:r>
          </w:p>
          <w:p w:rsidR="002B3027" w:rsidRDefault="002B3027" w:rsidP="00893BB8">
            <w:pPr>
              <w:suppressAutoHyphens/>
              <w:ind w:firstLine="284"/>
              <w:rPr>
                <w:lang w:eastAsia="ar-SA"/>
              </w:rPr>
            </w:pPr>
            <w:r>
              <w:rPr>
                <w:lang w:eastAsia="ar-SA"/>
              </w:rPr>
              <w:t>ОГРН 1025403911818</w:t>
            </w:r>
          </w:p>
          <w:p w:rsidR="002B3027" w:rsidRDefault="002B3027" w:rsidP="00893BB8">
            <w:pPr>
              <w:suppressAutoHyphens/>
              <w:ind w:firstLine="284"/>
              <w:rPr>
                <w:lang w:eastAsia="ar-SA"/>
              </w:rPr>
            </w:pPr>
            <w:r>
              <w:rPr>
                <w:lang w:eastAsia="ar-SA"/>
              </w:rPr>
              <w:t>Адрес: 630020 г. Новосибирск, ул. Окружная, 29В</w:t>
            </w:r>
          </w:p>
          <w:p w:rsidR="002B3027" w:rsidRDefault="002B3027" w:rsidP="00893BB8">
            <w:pPr>
              <w:suppressAutoHyphens/>
              <w:ind w:firstLine="284"/>
              <w:rPr>
                <w:lang w:eastAsia="ar-SA"/>
              </w:rPr>
            </w:pPr>
            <w:r>
              <w:rPr>
                <w:lang w:eastAsia="ar-SA"/>
              </w:rPr>
              <w:t>Почтовый адрес: 630020 г. Новосибирск, ул. Окружная, 29В</w:t>
            </w:r>
          </w:p>
          <w:p w:rsidR="002B3027" w:rsidRDefault="002B3027" w:rsidP="00893BB8">
            <w:pPr>
              <w:suppressAutoHyphens/>
              <w:ind w:firstLine="284"/>
              <w:rPr>
                <w:lang w:eastAsia="ar-SA"/>
              </w:rPr>
            </w:pPr>
            <w:r>
              <w:rPr>
                <w:lang w:eastAsia="ar-SA"/>
              </w:rPr>
              <w:t xml:space="preserve">Новосибирский Филиал ПАО Банка </w:t>
            </w:r>
          </w:p>
          <w:p w:rsidR="002B3027" w:rsidRDefault="002B3027" w:rsidP="00893BB8">
            <w:pPr>
              <w:suppressAutoHyphens/>
              <w:ind w:firstLine="284"/>
              <w:rPr>
                <w:lang w:eastAsia="ar-SA"/>
              </w:rPr>
            </w:pPr>
            <w:r>
              <w:rPr>
                <w:lang w:eastAsia="ar-SA"/>
              </w:rPr>
              <w:t>«ФК Открытие»</w:t>
            </w:r>
          </w:p>
          <w:p w:rsidR="002B3027" w:rsidRDefault="002B3027" w:rsidP="00893BB8">
            <w:pPr>
              <w:suppressAutoHyphens/>
              <w:ind w:firstLine="284"/>
              <w:rPr>
                <w:lang w:eastAsia="ar-SA"/>
              </w:rPr>
            </w:pPr>
            <w:r>
              <w:rPr>
                <w:lang w:eastAsia="ar-SA"/>
              </w:rPr>
              <w:t>Р/с 40702810801000000010</w:t>
            </w:r>
          </w:p>
          <w:p w:rsidR="002B3027" w:rsidRDefault="002B3027" w:rsidP="00893BB8">
            <w:pPr>
              <w:suppressAutoHyphens/>
              <w:ind w:firstLine="284"/>
              <w:rPr>
                <w:lang w:eastAsia="ar-SA"/>
              </w:rPr>
            </w:pPr>
            <w:r>
              <w:rPr>
                <w:lang w:eastAsia="ar-SA"/>
              </w:rPr>
              <w:t>К/с 30101810550040000839</w:t>
            </w:r>
          </w:p>
          <w:p w:rsidR="002B3027" w:rsidRDefault="002B3027" w:rsidP="00893BB8">
            <w:pPr>
              <w:suppressAutoHyphens/>
              <w:ind w:firstLine="284"/>
              <w:rPr>
                <w:lang w:eastAsia="ar-SA"/>
              </w:rPr>
            </w:pPr>
            <w:r>
              <w:rPr>
                <w:lang w:eastAsia="ar-SA"/>
              </w:rPr>
              <w:t>БИК 045004839</w:t>
            </w:r>
          </w:p>
          <w:p w:rsidR="002B3027" w:rsidRDefault="002B3027" w:rsidP="00893BB8">
            <w:pPr>
              <w:suppressAutoHyphens/>
              <w:ind w:firstLine="284"/>
              <w:rPr>
                <w:lang w:eastAsia="ar-SA"/>
              </w:rPr>
            </w:pPr>
            <w:r>
              <w:rPr>
                <w:lang w:eastAsia="ar-SA"/>
              </w:rPr>
              <w:t>ОКВЭД 74.20.14, 30.02, 32.20.2, 72.20, 72.40, 72.50, 72.60, 73.10</w:t>
            </w:r>
          </w:p>
          <w:p w:rsidR="002B3027" w:rsidRDefault="002B3027" w:rsidP="00893BB8">
            <w:pPr>
              <w:suppressAutoHyphens/>
              <w:ind w:firstLine="284"/>
              <w:rPr>
                <w:lang w:eastAsia="ar-SA"/>
              </w:rPr>
            </w:pPr>
            <w:r>
              <w:rPr>
                <w:lang w:eastAsia="ar-SA"/>
              </w:rPr>
              <w:t>ОКПО 33433783</w:t>
            </w:r>
          </w:p>
          <w:p w:rsidR="002B3027" w:rsidRDefault="002B3027" w:rsidP="00893BB8">
            <w:pPr>
              <w:suppressAutoHyphens/>
              <w:ind w:firstLine="284"/>
              <w:rPr>
                <w:lang w:eastAsia="ar-SA"/>
              </w:rPr>
            </w:pPr>
            <w:r>
              <w:rPr>
                <w:lang w:eastAsia="ar-SA"/>
              </w:rPr>
              <w:t>Телефон: (383) 274-48-48</w:t>
            </w:r>
          </w:p>
          <w:p w:rsidR="002B3027" w:rsidRDefault="002B3027" w:rsidP="00893BB8">
            <w:pPr>
              <w:suppressAutoHyphens/>
              <w:ind w:firstLine="284"/>
              <w:rPr>
                <w:lang w:eastAsia="ar-SA"/>
              </w:rPr>
            </w:pPr>
            <w:r>
              <w:rPr>
                <w:lang w:eastAsia="ar-SA"/>
              </w:rPr>
              <w:t>Факс: (383) 274-10-01</w:t>
            </w:r>
          </w:p>
          <w:p w:rsidR="002B3027" w:rsidRPr="00167565" w:rsidRDefault="002B3027" w:rsidP="00893BB8">
            <w:pPr>
              <w:tabs>
                <w:tab w:val="left" w:pos="675"/>
                <w:tab w:val="left" w:pos="993"/>
                <w:tab w:val="left" w:pos="1418"/>
                <w:tab w:val="left" w:pos="9747"/>
              </w:tabs>
              <w:suppressAutoHyphens/>
              <w:ind w:firstLine="284"/>
              <w:jc w:val="both"/>
              <w:rPr>
                <w:color w:val="000000"/>
                <w:lang w:eastAsia="ar-SA"/>
              </w:rPr>
            </w:pPr>
            <w:r>
              <w:rPr>
                <w:lang w:eastAsia="ar-SA"/>
              </w:rPr>
              <w:t>Адрес электронной почты: eltex@eltex.nsk.ru</w:t>
            </w:r>
          </w:p>
        </w:tc>
        <w:tc>
          <w:tcPr>
            <w:tcW w:w="5130" w:type="dxa"/>
            <w:hideMark/>
          </w:tcPr>
          <w:p w:rsidR="002B3027" w:rsidRPr="00167565" w:rsidRDefault="002B3027" w:rsidP="00893BB8">
            <w:pPr>
              <w:suppressAutoHyphens/>
              <w:ind w:firstLine="284"/>
              <w:rPr>
                <w:lang w:eastAsia="ar-SA"/>
              </w:rPr>
            </w:pPr>
            <w:r w:rsidRPr="00167565">
              <w:rPr>
                <w:lang w:eastAsia="ar-SA"/>
              </w:rPr>
              <w:t>ИНН/КПП 0274018377/997750001</w:t>
            </w:r>
          </w:p>
          <w:p w:rsidR="002B3027" w:rsidRPr="00167565" w:rsidRDefault="002B3027" w:rsidP="00893BB8">
            <w:pPr>
              <w:suppressAutoHyphens/>
              <w:ind w:firstLine="284"/>
              <w:rPr>
                <w:lang w:eastAsia="ar-SA"/>
              </w:rPr>
            </w:pPr>
            <w:r w:rsidRPr="00167565">
              <w:rPr>
                <w:lang w:eastAsia="ar-SA"/>
              </w:rPr>
              <w:t>ОГРН 1020202561686</w:t>
            </w:r>
          </w:p>
          <w:p w:rsidR="002B3027" w:rsidRPr="00167565" w:rsidRDefault="002B3027" w:rsidP="00893BB8">
            <w:pPr>
              <w:ind w:firstLine="284"/>
              <w:contextualSpacing/>
              <w:jc w:val="both"/>
            </w:pPr>
            <w:r w:rsidRPr="00167565">
              <w:rPr>
                <w:color w:val="000000"/>
                <w:lang w:eastAsia="ar-SA"/>
              </w:rPr>
              <w:t xml:space="preserve">Адрес: </w:t>
            </w:r>
            <w:r w:rsidRPr="00167565">
              <w:t xml:space="preserve">450077, Республика </w:t>
            </w:r>
          </w:p>
          <w:p w:rsidR="002B3027" w:rsidRPr="00167565" w:rsidRDefault="002B3027" w:rsidP="00893BB8">
            <w:pPr>
              <w:suppressAutoHyphens/>
              <w:ind w:firstLine="284"/>
              <w:rPr>
                <w:color w:val="000000"/>
                <w:lang w:eastAsia="ar-SA"/>
              </w:rPr>
            </w:pPr>
            <w:r w:rsidRPr="00167565">
              <w:t>Башкортостан, г. Уфа, ул. Ленина, 30</w:t>
            </w:r>
          </w:p>
          <w:p w:rsidR="002B3027" w:rsidRPr="00167565" w:rsidRDefault="002B3027" w:rsidP="00893BB8">
            <w:pPr>
              <w:suppressAutoHyphens/>
              <w:ind w:firstLine="284"/>
              <w:rPr>
                <w:bCs/>
                <w:color w:val="000000"/>
                <w:lang w:eastAsia="ar-SA"/>
              </w:rPr>
            </w:pPr>
            <w:r w:rsidRPr="00167565">
              <w:rPr>
                <w:bCs/>
                <w:color w:val="000000"/>
                <w:lang w:eastAsia="ar-SA"/>
              </w:rPr>
              <w:t xml:space="preserve">Почтовый адрес: 450077, Республика </w:t>
            </w:r>
          </w:p>
          <w:p w:rsidR="002B3027" w:rsidRPr="00167565" w:rsidRDefault="002B3027" w:rsidP="00893BB8">
            <w:pPr>
              <w:suppressAutoHyphens/>
              <w:ind w:firstLine="284"/>
              <w:rPr>
                <w:bCs/>
                <w:color w:val="000000"/>
                <w:lang w:eastAsia="ar-SA"/>
              </w:rPr>
            </w:pPr>
            <w:r w:rsidRPr="00167565">
              <w:rPr>
                <w:bCs/>
                <w:color w:val="000000"/>
                <w:lang w:eastAsia="ar-SA"/>
              </w:rPr>
              <w:t xml:space="preserve">Башкортостан, </w:t>
            </w:r>
            <w:proofErr w:type="spellStart"/>
            <w:r w:rsidRPr="00167565">
              <w:rPr>
                <w:bCs/>
                <w:color w:val="000000"/>
                <w:lang w:eastAsia="ar-SA"/>
              </w:rPr>
              <w:t>г.Уфа</w:t>
            </w:r>
            <w:proofErr w:type="spellEnd"/>
            <w:r w:rsidRPr="00167565">
              <w:rPr>
                <w:bCs/>
                <w:color w:val="000000"/>
                <w:lang w:eastAsia="ar-SA"/>
              </w:rPr>
              <w:t>, ул.Ленина,30.</w:t>
            </w:r>
          </w:p>
          <w:p w:rsidR="002B3027" w:rsidRPr="00167565" w:rsidRDefault="002B3027" w:rsidP="00893BB8">
            <w:pPr>
              <w:suppressAutoHyphens/>
              <w:ind w:firstLine="284"/>
              <w:rPr>
                <w:bCs/>
                <w:color w:val="000000"/>
                <w:lang w:eastAsia="ar-SA"/>
              </w:rPr>
            </w:pPr>
            <w:r w:rsidRPr="00167565">
              <w:rPr>
                <w:bCs/>
                <w:color w:val="000000"/>
                <w:lang w:eastAsia="ar-SA"/>
              </w:rPr>
              <w:t xml:space="preserve">Р/с </w:t>
            </w:r>
            <w:r w:rsidRPr="00167565">
              <w:t>40702810900000005674 в ОАО АБ «Россия» г. Санкт-Петербург</w:t>
            </w:r>
          </w:p>
          <w:p w:rsidR="002B3027" w:rsidRPr="00167565" w:rsidRDefault="002B3027" w:rsidP="00893BB8">
            <w:pPr>
              <w:ind w:firstLine="284"/>
              <w:jc w:val="both"/>
            </w:pPr>
            <w:r w:rsidRPr="00167565">
              <w:rPr>
                <w:color w:val="000000"/>
                <w:lang w:eastAsia="ar-SA"/>
              </w:rPr>
              <w:t xml:space="preserve">К/с </w:t>
            </w:r>
            <w:r w:rsidRPr="00167565">
              <w:t>30101810800000000861 в Северо-</w:t>
            </w:r>
          </w:p>
          <w:p w:rsidR="002B3027" w:rsidRPr="00167565" w:rsidRDefault="002B3027" w:rsidP="00893BB8">
            <w:pPr>
              <w:ind w:firstLine="284"/>
              <w:jc w:val="both"/>
            </w:pPr>
            <w:r w:rsidRPr="00167565">
              <w:t xml:space="preserve">Западном Главном Управлении Банка </w:t>
            </w:r>
          </w:p>
          <w:p w:rsidR="002B3027" w:rsidRPr="00167565" w:rsidRDefault="002B3027" w:rsidP="00893BB8">
            <w:pPr>
              <w:ind w:firstLine="284"/>
              <w:jc w:val="both"/>
            </w:pPr>
            <w:r w:rsidRPr="00167565">
              <w:t xml:space="preserve">России </w:t>
            </w:r>
          </w:p>
          <w:p w:rsidR="002B3027" w:rsidRPr="00167565" w:rsidRDefault="002B3027" w:rsidP="00893BB8">
            <w:pPr>
              <w:suppressAutoHyphens/>
              <w:ind w:firstLine="284"/>
              <w:rPr>
                <w:lang w:eastAsia="ar-SA"/>
              </w:rPr>
            </w:pPr>
            <w:r w:rsidRPr="00167565">
              <w:rPr>
                <w:lang w:eastAsia="ar-SA"/>
              </w:rPr>
              <w:t xml:space="preserve">БИК </w:t>
            </w:r>
            <w:r w:rsidRPr="00167565">
              <w:t>044030861</w:t>
            </w:r>
          </w:p>
          <w:p w:rsidR="002B3027" w:rsidRPr="00167565" w:rsidRDefault="002B3027" w:rsidP="00893BB8">
            <w:pPr>
              <w:suppressAutoHyphens/>
              <w:ind w:firstLine="284"/>
              <w:rPr>
                <w:lang w:eastAsia="ar-SA"/>
              </w:rPr>
            </w:pPr>
            <w:proofErr w:type="gramStart"/>
            <w:r w:rsidRPr="00167565">
              <w:rPr>
                <w:lang w:eastAsia="ar-SA"/>
              </w:rPr>
              <w:t>ОКВЭД  64.20</w:t>
            </w:r>
            <w:proofErr w:type="gramEnd"/>
          </w:p>
          <w:p w:rsidR="002B3027" w:rsidRPr="00167565" w:rsidRDefault="002B3027" w:rsidP="00893BB8">
            <w:pPr>
              <w:suppressAutoHyphens/>
              <w:ind w:firstLine="284"/>
              <w:rPr>
                <w:lang w:eastAsia="ar-SA"/>
              </w:rPr>
            </w:pPr>
            <w:r w:rsidRPr="00167565">
              <w:rPr>
                <w:lang w:eastAsia="ar-SA"/>
              </w:rPr>
              <w:t xml:space="preserve">ОКПО 1150144 </w:t>
            </w:r>
          </w:p>
          <w:p w:rsidR="002B3027" w:rsidRPr="00167565" w:rsidRDefault="002B3027" w:rsidP="00893BB8">
            <w:pPr>
              <w:suppressAutoHyphens/>
              <w:ind w:firstLine="284"/>
              <w:rPr>
                <w:color w:val="000000"/>
                <w:lang w:eastAsia="ar-SA"/>
              </w:rPr>
            </w:pPr>
            <w:r w:rsidRPr="00167565">
              <w:rPr>
                <w:color w:val="000000"/>
                <w:lang w:eastAsia="ar-SA"/>
              </w:rPr>
              <w:t xml:space="preserve">Телефон: (347) 250-23-39,250-26-37 </w:t>
            </w:r>
          </w:p>
          <w:p w:rsidR="002B3027" w:rsidRPr="00167565" w:rsidRDefault="002B3027" w:rsidP="00893BB8">
            <w:pPr>
              <w:suppressAutoHyphens/>
              <w:ind w:firstLine="284"/>
              <w:rPr>
                <w:color w:val="000000"/>
                <w:lang w:eastAsia="ar-SA"/>
              </w:rPr>
            </w:pPr>
            <w:r w:rsidRPr="00167565">
              <w:rPr>
                <w:color w:val="000000"/>
                <w:lang w:eastAsia="ar-SA"/>
              </w:rPr>
              <w:t>Факс: (347) 250-73-01</w:t>
            </w:r>
          </w:p>
          <w:p w:rsidR="002B3027" w:rsidRPr="00167565" w:rsidRDefault="002B3027" w:rsidP="00893BB8">
            <w:pPr>
              <w:tabs>
                <w:tab w:val="left" w:pos="675"/>
                <w:tab w:val="left" w:pos="993"/>
                <w:tab w:val="left" w:pos="1418"/>
                <w:tab w:val="left" w:pos="9747"/>
              </w:tabs>
              <w:suppressAutoHyphens/>
              <w:ind w:firstLine="284"/>
              <w:jc w:val="both"/>
              <w:rPr>
                <w:b/>
                <w:lang w:eastAsia="ar-SA"/>
              </w:rPr>
            </w:pPr>
            <w:r w:rsidRPr="00167565">
              <w:rPr>
                <w:color w:val="000000"/>
                <w:lang w:eastAsia="ar-SA"/>
              </w:rPr>
              <w:t>Адрес электронной почты: info@bashtel.ru</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860" w:type="dxa"/>
          </w:tcPr>
          <w:p w:rsidR="002B3027" w:rsidRPr="00167565" w:rsidRDefault="002B3027" w:rsidP="00893BB8">
            <w:pPr>
              <w:suppressAutoHyphens/>
              <w:ind w:firstLine="284"/>
            </w:pPr>
            <w:r w:rsidRPr="00167565">
              <w:t>Поставщик</w:t>
            </w:r>
          </w:p>
        </w:tc>
        <w:tc>
          <w:tcPr>
            <w:tcW w:w="5130" w:type="dxa"/>
          </w:tcPr>
          <w:p w:rsidR="002B3027" w:rsidRPr="00167565" w:rsidRDefault="002B3027" w:rsidP="00893BB8">
            <w:pPr>
              <w:suppressAutoHyphens/>
              <w:ind w:firstLine="284"/>
            </w:pPr>
            <w:r w:rsidRPr="00167565">
              <w:t>Покупатель</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860" w:type="dxa"/>
          </w:tcPr>
          <w:p w:rsidR="002B3027" w:rsidRDefault="002B3027" w:rsidP="00893BB8">
            <w:pPr>
              <w:suppressAutoHyphens/>
              <w:ind w:firstLine="284"/>
            </w:pPr>
            <w:r>
              <w:t xml:space="preserve">Директор </w:t>
            </w:r>
          </w:p>
          <w:p w:rsidR="002B3027" w:rsidRPr="00167565" w:rsidRDefault="002B3027" w:rsidP="00893BB8">
            <w:pPr>
              <w:suppressAutoHyphens/>
              <w:ind w:firstLine="284"/>
            </w:pPr>
            <w:r>
              <w:t>ООО «Предприятие «ЭЛТЕКС»</w:t>
            </w:r>
          </w:p>
        </w:tc>
        <w:tc>
          <w:tcPr>
            <w:tcW w:w="5130" w:type="dxa"/>
          </w:tcPr>
          <w:p w:rsidR="002B3027" w:rsidRPr="00167565" w:rsidRDefault="002B3027" w:rsidP="00893BB8">
            <w:pPr>
              <w:suppressAutoHyphens/>
              <w:ind w:firstLine="284"/>
            </w:pPr>
            <w:r w:rsidRPr="00167565">
              <w:t>Генеральный директор</w:t>
            </w:r>
          </w:p>
          <w:p w:rsidR="002B3027" w:rsidRPr="00167565" w:rsidRDefault="002B3027" w:rsidP="00893BB8">
            <w:pPr>
              <w:suppressAutoHyphens/>
              <w:ind w:firstLine="284"/>
            </w:pPr>
            <w:r w:rsidRPr="00167565">
              <w:rPr>
                <w:lang w:eastAsia="ar-SA"/>
              </w:rPr>
              <w:t>ПАО «Башинформсвязь»</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860" w:type="dxa"/>
          </w:tcPr>
          <w:p w:rsidR="002B3027" w:rsidRPr="00167565" w:rsidRDefault="002B3027" w:rsidP="00893BB8">
            <w:pPr>
              <w:suppressAutoHyphens/>
              <w:ind w:firstLine="284"/>
            </w:pPr>
          </w:p>
        </w:tc>
        <w:tc>
          <w:tcPr>
            <w:tcW w:w="5130" w:type="dxa"/>
          </w:tcPr>
          <w:p w:rsidR="002B3027" w:rsidRPr="00167565" w:rsidRDefault="002B3027" w:rsidP="00893BB8">
            <w:pPr>
              <w:suppressAutoHyphens/>
              <w:ind w:firstLine="284"/>
            </w:pP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860" w:type="dxa"/>
          </w:tcPr>
          <w:p w:rsidR="002B3027" w:rsidRPr="00167565" w:rsidRDefault="002B3027" w:rsidP="00893BB8">
            <w:pPr>
              <w:suppressAutoHyphens/>
              <w:ind w:firstLine="284"/>
            </w:pPr>
            <w:r w:rsidRPr="00167565">
              <w:t xml:space="preserve">________________ / </w:t>
            </w:r>
            <w:proofErr w:type="spellStart"/>
            <w:r w:rsidRPr="00ED11D8">
              <w:t>А.Н.Черников</w:t>
            </w:r>
            <w:proofErr w:type="spellEnd"/>
          </w:p>
        </w:tc>
        <w:tc>
          <w:tcPr>
            <w:tcW w:w="5130" w:type="dxa"/>
          </w:tcPr>
          <w:p w:rsidR="002B3027" w:rsidRPr="00167565" w:rsidRDefault="002B3027" w:rsidP="00893BB8">
            <w:pPr>
              <w:suppressAutoHyphens/>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860" w:type="dxa"/>
          </w:tcPr>
          <w:p w:rsidR="002B3027" w:rsidRPr="00167565" w:rsidRDefault="002B3027" w:rsidP="00893BB8">
            <w:pPr>
              <w:suppressAutoHyphens/>
              <w:ind w:firstLine="284"/>
              <w:jc w:val="both"/>
            </w:pPr>
            <w:proofErr w:type="spellStart"/>
            <w:r w:rsidRPr="00167565">
              <w:t>м.п</w:t>
            </w:r>
            <w:proofErr w:type="spellEnd"/>
            <w:r w:rsidRPr="00167565">
              <w:t>.</w:t>
            </w:r>
          </w:p>
        </w:tc>
        <w:tc>
          <w:tcPr>
            <w:tcW w:w="5130" w:type="dxa"/>
          </w:tcPr>
          <w:p w:rsidR="002B3027" w:rsidRPr="00167565" w:rsidRDefault="002B3027" w:rsidP="00893BB8">
            <w:pPr>
              <w:suppressAutoHyphens/>
              <w:ind w:firstLine="284"/>
            </w:pPr>
            <w:proofErr w:type="spellStart"/>
            <w:r w:rsidRPr="00167565">
              <w:t>м.п</w:t>
            </w:r>
            <w:proofErr w:type="spellEnd"/>
            <w:r w:rsidRPr="00167565">
              <w:t>.</w:t>
            </w:r>
          </w:p>
        </w:tc>
      </w:tr>
    </w:tbl>
    <w:p w:rsidR="002B3027" w:rsidRPr="00167565" w:rsidRDefault="002B3027" w:rsidP="002B3027">
      <w:pPr>
        <w:ind w:firstLine="284"/>
        <w:jc w:val="both"/>
        <w:sectPr w:rsidR="002B3027" w:rsidRPr="00167565" w:rsidSect="00545FC1">
          <w:pgSz w:w="11906" w:h="16838"/>
          <w:pgMar w:top="567" w:right="851" w:bottom="567" w:left="1701" w:header="709" w:footer="709" w:gutter="0"/>
          <w:cols w:space="708"/>
          <w:docGrid w:linePitch="360"/>
        </w:sectPr>
      </w:pPr>
    </w:p>
    <w:p w:rsidR="002B3027" w:rsidRPr="00167565" w:rsidRDefault="002B3027" w:rsidP="002B3027">
      <w:pPr>
        <w:ind w:firstLine="284"/>
        <w:jc w:val="right"/>
      </w:pPr>
      <w:r w:rsidRPr="00167565">
        <w:t>Приложение №1</w:t>
      </w:r>
    </w:p>
    <w:p w:rsidR="002B3027" w:rsidRPr="00167565" w:rsidRDefault="002B3027" w:rsidP="002B3027">
      <w:pPr>
        <w:ind w:firstLine="284"/>
        <w:jc w:val="right"/>
      </w:pPr>
      <w:r>
        <w:t xml:space="preserve">к </w:t>
      </w:r>
      <w:r w:rsidRPr="00167565">
        <w:t xml:space="preserve">Заказу №___   от "____" __________2017 г. </w:t>
      </w:r>
    </w:p>
    <w:p w:rsidR="002B3027" w:rsidRPr="00167565" w:rsidRDefault="002B3027" w:rsidP="002B3027">
      <w:pPr>
        <w:ind w:firstLine="284"/>
        <w:jc w:val="right"/>
      </w:pPr>
      <w:r w:rsidRPr="00167565">
        <w:t xml:space="preserve"> к Договору №____________ от __</w:t>
      </w:r>
      <w:proofErr w:type="gramStart"/>
      <w:r w:rsidRPr="00167565">
        <w:t>_._</w:t>
      </w:r>
      <w:proofErr w:type="gramEnd"/>
      <w:r w:rsidRPr="00167565">
        <w:t>_____.2017г.</w:t>
      </w:r>
    </w:p>
    <w:p w:rsidR="002B3027" w:rsidRPr="00167565" w:rsidRDefault="002B3027" w:rsidP="002B3027">
      <w:pPr>
        <w:ind w:firstLine="284"/>
        <w:jc w:val="center"/>
      </w:pPr>
    </w:p>
    <w:tbl>
      <w:tblPr>
        <w:tblW w:w="13608" w:type="dxa"/>
        <w:tblInd w:w="-719" w:type="dxa"/>
        <w:tblLayout w:type="fixed"/>
        <w:tblLook w:val="00A0" w:firstRow="1" w:lastRow="0" w:firstColumn="1" w:lastColumn="0" w:noHBand="0" w:noVBand="0"/>
      </w:tblPr>
      <w:tblGrid>
        <w:gridCol w:w="283"/>
        <w:gridCol w:w="3120"/>
        <w:gridCol w:w="3260"/>
        <w:gridCol w:w="567"/>
        <w:gridCol w:w="709"/>
        <w:gridCol w:w="1559"/>
        <w:gridCol w:w="1560"/>
        <w:gridCol w:w="1275"/>
        <w:gridCol w:w="1275"/>
      </w:tblGrid>
      <w:tr w:rsidR="002B3027" w:rsidRPr="00167565" w:rsidTr="00893BB8">
        <w:trPr>
          <w:trHeight w:val="1193"/>
        </w:trPr>
        <w:tc>
          <w:tcPr>
            <w:tcW w:w="283" w:type="dxa"/>
            <w:tcBorders>
              <w:top w:val="single" w:sz="8" w:space="0" w:color="auto"/>
              <w:left w:val="single" w:sz="8" w:space="0" w:color="auto"/>
              <w:bottom w:val="nil"/>
              <w:right w:val="nil"/>
            </w:tcBorders>
            <w:vAlign w:val="center"/>
          </w:tcPr>
          <w:p w:rsidR="002B3027" w:rsidRPr="00167565" w:rsidRDefault="002B3027" w:rsidP="00893BB8">
            <w:pPr>
              <w:ind w:firstLine="284"/>
              <w:jc w:val="center"/>
              <w:rPr>
                <w:b/>
                <w:bCs/>
              </w:rPr>
            </w:pPr>
            <w:r w:rsidRPr="00167565">
              <w:rPr>
                <w:b/>
                <w:bCs/>
              </w:rPr>
              <w:t>№ п/п</w:t>
            </w:r>
          </w:p>
        </w:tc>
        <w:tc>
          <w:tcPr>
            <w:tcW w:w="3120" w:type="dxa"/>
            <w:tcBorders>
              <w:top w:val="single" w:sz="8" w:space="0" w:color="auto"/>
              <w:left w:val="single" w:sz="8" w:space="0" w:color="auto"/>
              <w:bottom w:val="single" w:sz="8" w:space="0" w:color="000000"/>
              <w:right w:val="single" w:sz="8" w:space="0" w:color="auto"/>
            </w:tcBorders>
            <w:vAlign w:val="center"/>
          </w:tcPr>
          <w:p w:rsidR="002B3027" w:rsidRPr="00167565" w:rsidRDefault="002B3027" w:rsidP="00893BB8">
            <w:pPr>
              <w:ind w:firstLine="284"/>
              <w:jc w:val="center"/>
              <w:rPr>
                <w:b/>
                <w:bCs/>
              </w:rPr>
            </w:pPr>
            <w:r w:rsidRPr="00167565">
              <w:rPr>
                <w:b/>
                <w:bCs/>
              </w:rPr>
              <w:t>Серийный (заводской) номер, марка, модель и т.п.</w:t>
            </w:r>
          </w:p>
        </w:tc>
        <w:tc>
          <w:tcPr>
            <w:tcW w:w="32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2B3027" w:rsidRPr="00167565" w:rsidRDefault="002B3027" w:rsidP="00893BB8">
            <w:pPr>
              <w:ind w:firstLine="284"/>
              <w:rPr>
                <w:b/>
                <w:bCs/>
              </w:rPr>
            </w:pPr>
            <w:r w:rsidRPr="00167565">
              <w:rPr>
                <w:b/>
                <w:bCs/>
              </w:rPr>
              <w:t>Наименование (описание) Оборудования</w:t>
            </w:r>
          </w:p>
        </w:tc>
        <w:tc>
          <w:tcPr>
            <w:tcW w:w="567" w:type="dxa"/>
            <w:tcBorders>
              <w:top w:val="single" w:sz="8" w:space="0" w:color="auto"/>
              <w:left w:val="single" w:sz="8" w:space="0" w:color="auto"/>
              <w:bottom w:val="single" w:sz="8" w:space="0" w:color="000000"/>
              <w:right w:val="single" w:sz="8" w:space="0" w:color="auto"/>
            </w:tcBorders>
            <w:vAlign w:val="center"/>
          </w:tcPr>
          <w:p w:rsidR="002B3027" w:rsidRPr="00167565" w:rsidRDefault="002B3027" w:rsidP="00893BB8">
            <w:pPr>
              <w:ind w:firstLine="284"/>
              <w:jc w:val="center"/>
              <w:rPr>
                <w:b/>
                <w:bCs/>
              </w:rPr>
            </w:pPr>
            <w:r w:rsidRPr="00167565">
              <w:rPr>
                <w:b/>
                <w:bCs/>
              </w:rPr>
              <w:t xml:space="preserve">Ед. </w:t>
            </w:r>
            <w:proofErr w:type="spellStart"/>
            <w:r w:rsidRPr="00167565">
              <w:rPr>
                <w:b/>
                <w:bCs/>
              </w:rPr>
              <w:t>изм</w:t>
            </w:r>
            <w:proofErr w:type="spellEnd"/>
          </w:p>
        </w:tc>
        <w:tc>
          <w:tcPr>
            <w:tcW w:w="709" w:type="dxa"/>
            <w:tcBorders>
              <w:top w:val="single" w:sz="8" w:space="0" w:color="auto"/>
              <w:left w:val="single" w:sz="8" w:space="0" w:color="auto"/>
              <w:bottom w:val="single" w:sz="8" w:space="0" w:color="000000"/>
              <w:right w:val="single" w:sz="8" w:space="0" w:color="auto"/>
            </w:tcBorders>
            <w:vAlign w:val="center"/>
          </w:tcPr>
          <w:p w:rsidR="002B3027" w:rsidRPr="00167565" w:rsidRDefault="002B3027" w:rsidP="00893BB8">
            <w:pPr>
              <w:ind w:firstLine="284"/>
              <w:jc w:val="center"/>
              <w:rPr>
                <w:b/>
                <w:bCs/>
              </w:rPr>
            </w:pPr>
            <w:r w:rsidRPr="00167565">
              <w:rPr>
                <w:b/>
                <w:bCs/>
              </w:rPr>
              <w:t>Кол-во в ед. изм.</w:t>
            </w:r>
          </w:p>
        </w:tc>
        <w:tc>
          <w:tcPr>
            <w:tcW w:w="1559" w:type="dxa"/>
            <w:tcBorders>
              <w:top w:val="single" w:sz="8" w:space="0" w:color="auto"/>
              <w:left w:val="single" w:sz="8" w:space="0" w:color="auto"/>
              <w:bottom w:val="single" w:sz="8" w:space="0" w:color="000000"/>
              <w:right w:val="single" w:sz="8" w:space="0" w:color="auto"/>
            </w:tcBorders>
            <w:vAlign w:val="center"/>
          </w:tcPr>
          <w:p w:rsidR="002B3027" w:rsidRPr="00167565" w:rsidRDefault="002B3027" w:rsidP="00893BB8">
            <w:pPr>
              <w:ind w:firstLine="284"/>
              <w:jc w:val="center"/>
              <w:rPr>
                <w:b/>
                <w:bCs/>
              </w:rPr>
            </w:pPr>
            <w:r w:rsidRPr="00167565">
              <w:rPr>
                <w:b/>
                <w:bCs/>
              </w:rPr>
              <w:t>Цена за единицу измерения без НДС 18 %, в долларах США</w:t>
            </w:r>
          </w:p>
        </w:tc>
        <w:tc>
          <w:tcPr>
            <w:tcW w:w="1560" w:type="dxa"/>
            <w:tcBorders>
              <w:top w:val="single" w:sz="8" w:space="0" w:color="auto"/>
              <w:left w:val="single" w:sz="8" w:space="0" w:color="auto"/>
              <w:bottom w:val="single" w:sz="8" w:space="0" w:color="000000"/>
              <w:right w:val="single" w:sz="4" w:space="0" w:color="auto"/>
            </w:tcBorders>
            <w:vAlign w:val="center"/>
          </w:tcPr>
          <w:p w:rsidR="002B3027" w:rsidRPr="00167565" w:rsidRDefault="002B3027" w:rsidP="00893BB8">
            <w:pPr>
              <w:ind w:firstLine="284"/>
              <w:jc w:val="center"/>
              <w:rPr>
                <w:b/>
                <w:bCs/>
              </w:rPr>
            </w:pPr>
            <w:r w:rsidRPr="00167565">
              <w:rPr>
                <w:b/>
                <w:bCs/>
              </w:rPr>
              <w:t>Цена за единицу измерения с НДС 18 %, в долларах США</w:t>
            </w:r>
          </w:p>
        </w:tc>
        <w:tc>
          <w:tcPr>
            <w:tcW w:w="1275" w:type="dxa"/>
            <w:tcBorders>
              <w:top w:val="single" w:sz="8" w:space="0" w:color="auto"/>
              <w:left w:val="single" w:sz="8" w:space="0" w:color="auto"/>
              <w:bottom w:val="single" w:sz="8" w:space="0" w:color="000000"/>
              <w:right w:val="single" w:sz="8" w:space="0" w:color="auto"/>
            </w:tcBorders>
            <w:vAlign w:val="center"/>
          </w:tcPr>
          <w:p w:rsidR="002B3027" w:rsidRPr="00167565" w:rsidRDefault="002B3027" w:rsidP="00893BB8">
            <w:pPr>
              <w:ind w:firstLine="284"/>
              <w:jc w:val="center"/>
              <w:rPr>
                <w:b/>
                <w:bCs/>
              </w:rPr>
            </w:pPr>
            <w:r w:rsidRPr="00167565">
              <w:rPr>
                <w:b/>
                <w:bCs/>
              </w:rPr>
              <w:t xml:space="preserve">Сумма, в </w:t>
            </w:r>
            <w:proofErr w:type="spellStart"/>
            <w:r w:rsidRPr="00167565">
              <w:rPr>
                <w:b/>
                <w:bCs/>
              </w:rPr>
              <w:t>т.ч</w:t>
            </w:r>
            <w:proofErr w:type="spellEnd"/>
            <w:r w:rsidRPr="00167565">
              <w:rPr>
                <w:b/>
                <w:bCs/>
              </w:rPr>
              <w:t>. НДС 18 %, в долларах США</w:t>
            </w:r>
          </w:p>
        </w:tc>
        <w:tc>
          <w:tcPr>
            <w:tcW w:w="1275" w:type="dxa"/>
            <w:tcBorders>
              <w:top w:val="single" w:sz="8" w:space="0" w:color="auto"/>
              <w:left w:val="single" w:sz="8" w:space="0" w:color="auto"/>
              <w:bottom w:val="single" w:sz="8" w:space="0" w:color="000000"/>
              <w:right w:val="single" w:sz="8" w:space="0" w:color="auto"/>
            </w:tcBorders>
            <w:vAlign w:val="center"/>
          </w:tcPr>
          <w:p w:rsidR="002B3027" w:rsidRPr="00167565" w:rsidRDefault="002B3027" w:rsidP="00893BB8">
            <w:pPr>
              <w:jc w:val="center"/>
              <w:rPr>
                <w:b/>
                <w:bCs/>
              </w:rPr>
            </w:pPr>
            <w:r w:rsidRPr="00A60A11">
              <w:rPr>
                <w:b/>
                <w:bCs/>
                <w:color w:val="000000"/>
                <w:sz w:val="20"/>
                <w:szCs w:val="20"/>
              </w:rPr>
              <w:t>Адрес доставки</w:t>
            </w:r>
          </w:p>
        </w:tc>
      </w:tr>
      <w:tr w:rsidR="002B3027" w:rsidRPr="00167565" w:rsidTr="00893BB8">
        <w:trPr>
          <w:trHeight w:val="333"/>
        </w:trPr>
        <w:tc>
          <w:tcPr>
            <w:tcW w:w="283" w:type="dxa"/>
            <w:tcBorders>
              <w:top w:val="single" w:sz="8" w:space="0" w:color="auto"/>
              <w:left w:val="single" w:sz="8" w:space="0" w:color="auto"/>
              <w:bottom w:val="single" w:sz="4" w:space="0" w:color="auto"/>
              <w:right w:val="single" w:sz="4" w:space="0" w:color="auto"/>
            </w:tcBorders>
            <w:vAlign w:val="center"/>
          </w:tcPr>
          <w:p w:rsidR="002B3027" w:rsidRPr="00167565" w:rsidRDefault="002B3027" w:rsidP="00893BB8">
            <w:pPr>
              <w:ind w:firstLine="284"/>
            </w:pPr>
            <w:r w:rsidRPr="00167565">
              <w:t> 1</w:t>
            </w:r>
          </w:p>
        </w:tc>
        <w:tc>
          <w:tcPr>
            <w:tcW w:w="3120" w:type="dxa"/>
            <w:tcBorders>
              <w:top w:val="single" w:sz="8" w:space="0" w:color="auto"/>
              <w:left w:val="nil"/>
              <w:bottom w:val="single" w:sz="4" w:space="0" w:color="auto"/>
              <w:right w:val="single" w:sz="4" w:space="0" w:color="auto"/>
            </w:tcBorders>
            <w:vAlign w:val="center"/>
          </w:tcPr>
          <w:p w:rsidR="002B3027" w:rsidRPr="00167565" w:rsidRDefault="002B3027" w:rsidP="00893BB8">
            <w:pPr>
              <w:ind w:firstLine="284"/>
              <w:rPr>
                <w:color w:val="000000" w:themeColor="text1"/>
              </w:rPr>
            </w:pPr>
          </w:p>
        </w:tc>
        <w:tc>
          <w:tcPr>
            <w:tcW w:w="3260" w:type="dxa"/>
            <w:tcBorders>
              <w:top w:val="single" w:sz="8" w:space="0" w:color="auto"/>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color w:val="000000" w:themeColor="text1"/>
              </w:rPr>
            </w:pPr>
          </w:p>
        </w:tc>
        <w:tc>
          <w:tcPr>
            <w:tcW w:w="567" w:type="dxa"/>
            <w:tcBorders>
              <w:top w:val="single" w:sz="8" w:space="0" w:color="auto"/>
              <w:left w:val="nil"/>
              <w:bottom w:val="single" w:sz="4" w:space="0" w:color="auto"/>
              <w:right w:val="single" w:sz="4" w:space="0" w:color="auto"/>
            </w:tcBorders>
            <w:vAlign w:val="center"/>
          </w:tcPr>
          <w:p w:rsidR="002B3027" w:rsidRPr="00167565" w:rsidRDefault="002B3027" w:rsidP="00893BB8">
            <w:pPr>
              <w:ind w:firstLine="284"/>
              <w:jc w:val="center"/>
            </w:pPr>
          </w:p>
        </w:tc>
        <w:tc>
          <w:tcPr>
            <w:tcW w:w="709" w:type="dxa"/>
            <w:tcBorders>
              <w:top w:val="single" w:sz="8" w:space="0" w:color="auto"/>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559" w:type="dxa"/>
            <w:tcBorders>
              <w:top w:val="single" w:sz="8" w:space="0" w:color="auto"/>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560" w:type="dxa"/>
            <w:tcBorders>
              <w:top w:val="single" w:sz="8" w:space="0" w:color="auto"/>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275" w:type="dxa"/>
            <w:tcBorders>
              <w:top w:val="single" w:sz="8" w:space="0" w:color="auto"/>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275" w:type="dxa"/>
            <w:tcBorders>
              <w:top w:val="single" w:sz="8" w:space="0" w:color="auto"/>
              <w:left w:val="nil"/>
              <w:bottom w:val="single" w:sz="4" w:space="0" w:color="auto"/>
              <w:right w:val="single" w:sz="4" w:space="0" w:color="auto"/>
            </w:tcBorders>
          </w:tcPr>
          <w:p w:rsidR="002B3027" w:rsidRPr="00167565" w:rsidRDefault="002B3027" w:rsidP="00893BB8">
            <w:pPr>
              <w:ind w:firstLine="284"/>
            </w:pPr>
          </w:p>
        </w:tc>
      </w:tr>
      <w:tr w:rsidR="002B3027" w:rsidRPr="00167565" w:rsidTr="00893BB8">
        <w:trPr>
          <w:trHeight w:val="333"/>
        </w:trPr>
        <w:tc>
          <w:tcPr>
            <w:tcW w:w="283" w:type="dxa"/>
            <w:tcBorders>
              <w:top w:val="nil"/>
              <w:left w:val="single" w:sz="8" w:space="0" w:color="auto"/>
              <w:bottom w:val="single" w:sz="4" w:space="0" w:color="auto"/>
              <w:right w:val="single" w:sz="4" w:space="0" w:color="auto"/>
            </w:tcBorders>
            <w:vAlign w:val="center"/>
          </w:tcPr>
          <w:p w:rsidR="002B3027" w:rsidRPr="00167565" w:rsidRDefault="002B3027" w:rsidP="00893BB8">
            <w:pPr>
              <w:ind w:firstLine="284"/>
            </w:pPr>
            <w:r w:rsidRPr="00167565">
              <w:t> 2</w:t>
            </w:r>
          </w:p>
        </w:tc>
        <w:tc>
          <w:tcPr>
            <w:tcW w:w="3120" w:type="dxa"/>
            <w:tcBorders>
              <w:top w:val="nil"/>
              <w:left w:val="nil"/>
              <w:bottom w:val="single" w:sz="4" w:space="0" w:color="auto"/>
              <w:right w:val="single" w:sz="4" w:space="0" w:color="auto"/>
            </w:tcBorders>
            <w:vAlign w:val="center"/>
          </w:tcPr>
          <w:p w:rsidR="002B3027" w:rsidRPr="00167565" w:rsidRDefault="002B3027" w:rsidP="00893BB8">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color w:val="000000" w:themeColor="text1"/>
              </w:rPr>
            </w:pPr>
          </w:p>
        </w:tc>
        <w:tc>
          <w:tcPr>
            <w:tcW w:w="567" w:type="dxa"/>
            <w:tcBorders>
              <w:top w:val="nil"/>
              <w:left w:val="nil"/>
              <w:bottom w:val="single" w:sz="4" w:space="0" w:color="auto"/>
              <w:right w:val="single" w:sz="4" w:space="0" w:color="auto"/>
            </w:tcBorders>
          </w:tcPr>
          <w:p w:rsidR="002B3027" w:rsidRPr="00167565" w:rsidRDefault="002B3027" w:rsidP="00893BB8">
            <w:pPr>
              <w:ind w:firstLine="284"/>
            </w:pPr>
          </w:p>
        </w:tc>
        <w:tc>
          <w:tcPr>
            <w:tcW w:w="709" w:type="dxa"/>
            <w:tcBorders>
              <w:top w:val="nil"/>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559" w:type="dxa"/>
            <w:tcBorders>
              <w:top w:val="nil"/>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560" w:type="dxa"/>
            <w:tcBorders>
              <w:top w:val="nil"/>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275" w:type="dxa"/>
            <w:tcBorders>
              <w:top w:val="nil"/>
              <w:left w:val="nil"/>
              <w:bottom w:val="single" w:sz="4" w:space="0" w:color="auto"/>
              <w:right w:val="single" w:sz="4" w:space="0" w:color="auto"/>
            </w:tcBorders>
            <w:vAlign w:val="center"/>
          </w:tcPr>
          <w:p w:rsidR="002B3027" w:rsidRPr="00167565" w:rsidRDefault="002B3027" w:rsidP="00893BB8">
            <w:pPr>
              <w:ind w:firstLine="284"/>
            </w:pPr>
            <w:r w:rsidRPr="00167565">
              <w:t> </w:t>
            </w:r>
          </w:p>
        </w:tc>
        <w:tc>
          <w:tcPr>
            <w:tcW w:w="1275" w:type="dxa"/>
            <w:tcBorders>
              <w:top w:val="nil"/>
              <w:left w:val="nil"/>
              <w:bottom w:val="single" w:sz="4" w:space="0" w:color="auto"/>
              <w:right w:val="single" w:sz="4" w:space="0" w:color="auto"/>
            </w:tcBorders>
          </w:tcPr>
          <w:p w:rsidR="002B3027" w:rsidRPr="00167565" w:rsidRDefault="002B3027" w:rsidP="00893BB8">
            <w:pPr>
              <w:ind w:firstLine="284"/>
            </w:pPr>
          </w:p>
        </w:tc>
      </w:tr>
      <w:tr w:rsidR="002B3027" w:rsidRPr="00167565" w:rsidTr="00893BB8">
        <w:trPr>
          <w:trHeight w:val="333"/>
        </w:trPr>
        <w:tc>
          <w:tcPr>
            <w:tcW w:w="283" w:type="dxa"/>
            <w:tcBorders>
              <w:top w:val="nil"/>
              <w:left w:val="single" w:sz="8" w:space="0" w:color="auto"/>
              <w:bottom w:val="single" w:sz="4" w:space="0" w:color="auto"/>
              <w:right w:val="single" w:sz="4" w:space="0" w:color="auto"/>
            </w:tcBorders>
            <w:vAlign w:val="center"/>
          </w:tcPr>
          <w:p w:rsidR="002B3027" w:rsidRPr="00167565" w:rsidRDefault="002B3027" w:rsidP="00893BB8">
            <w:pPr>
              <w:ind w:firstLine="284"/>
            </w:pPr>
            <w:r w:rsidRPr="00167565">
              <w:t>3</w:t>
            </w:r>
          </w:p>
        </w:tc>
        <w:tc>
          <w:tcPr>
            <w:tcW w:w="3120" w:type="dxa"/>
            <w:tcBorders>
              <w:top w:val="nil"/>
              <w:left w:val="nil"/>
              <w:bottom w:val="single" w:sz="4" w:space="0" w:color="auto"/>
              <w:right w:val="single" w:sz="4" w:space="0" w:color="auto"/>
            </w:tcBorders>
            <w:vAlign w:val="center"/>
          </w:tcPr>
          <w:p w:rsidR="002B3027" w:rsidRPr="00167565" w:rsidRDefault="002B3027" w:rsidP="00893BB8">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color w:val="000000" w:themeColor="text1"/>
              </w:rPr>
            </w:pPr>
          </w:p>
        </w:tc>
        <w:tc>
          <w:tcPr>
            <w:tcW w:w="567" w:type="dxa"/>
            <w:tcBorders>
              <w:top w:val="nil"/>
              <w:left w:val="nil"/>
              <w:bottom w:val="single" w:sz="4" w:space="0" w:color="auto"/>
              <w:right w:val="single" w:sz="4" w:space="0" w:color="auto"/>
            </w:tcBorders>
          </w:tcPr>
          <w:p w:rsidR="002B3027" w:rsidRPr="00167565" w:rsidRDefault="002B3027" w:rsidP="00893BB8">
            <w:pPr>
              <w:ind w:firstLine="284"/>
            </w:pPr>
          </w:p>
        </w:tc>
        <w:tc>
          <w:tcPr>
            <w:tcW w:w="70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5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60"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tcPr>
          <w:p w:rsidR="002B3027" w:rsidRPr="00167565" w:rsidRDefault="002B3027" w:rsidP="00893BB8">
            <w:pPr>
              <w:ind w:firstLine="284"/>
            </w:pPr>
          </w:p>
        </w:tc>
      </w:tr>
      <w:tr w:rsidR="002B3027" w:rsidRPr="00167565" w:rsidTr="00893BB8">
        <w:trPr>
          <w:trHeight w:val="333"/>
        </w:trPr>
        <w:tc>
          <w:tcPr>
            <w:tcW w:w="283" w:type="dxa"/>
            <w:tcBorders>
              <w:top w:val="nil"/>
              <w:left w:val="single" w:sz="8" w:space="0" w:color="auto"/>
              <w:bottom w:val="single" w:sz="4" w:space="0" w:color="auto"/>
              <w:right w:val="single" w:sz="4" w:space="0" w:color="auto"/>
            </w:tcBorders>
            <w:vAlign w:val="center"/>
          </w:tcPr>
          <w:p w:rsidR="002B3027" w:rsidRPr="00167565" w:rsidRDefault="002B3027" w:rsidP="00893BB8">
            <w:pPr>
              <w:ind w:firstLine="284"/>
            </w:pPr>
            <w:r w:rsidRPr="00167565">
              <w:t>4</w:t>
            </w:r>
          </w:p>
        </w:tc>
        <w:tc>
          <w:tcPr>
            <w:tcW w:w="3120" w:type="dxa"/>
            <w:tcBorders>
              <w:top w:val="nil"/>
              <w:left w:val="nil"/>
              <w:bottom w:val="single" w:sz="4" w:space="0" w:color="auto"/>
              <w:right w:val="single" w:sz="4" w:space="0" w:color="auto"/>
            </w:tcBorders>
            <w:vAlign w:val="center"/>
          </w:tcPr>
          <w:p w:rsidR="002B3027" w:rsidRPr="00167565" w:rsidRDefault="002B3027" w:rsidP="00893BB8">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color w:val="000000" w:themeColor="text1"/>
              </w:rPr>
            </w:pPr>
          </w:p>
        </w:tc>
        <w:tc>
          <w:tcPr>
            <w:tcW w:w="567" w:type="dxa"/>
            <w:tcBorders>
              <w:top w:val="nil"/>
              <w:left w:val="nil"/>
              <w:bottom w:val="single" w:sz="4" w:space="0" w:color="auto"/>
              <w:right w:val="single" w:sz="4" w:space="0" w:color="auto"/>
            </w:tcBorders>
          </w:tcPr>
          <w:p w:rsidR="002B3027" w:rsidRPr="00167565" w:rsidRDefault="002B3027" w:rsidP="00893BB8">
            <w:pPr>
              <w:ind w:firstLine="284"/>
            </w:pPr>
          </w:p>
        </w:tc>
        <w:tc>
          <w:tcPr>
            <w:tcW w:w="70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5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60"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tcPr>
          <w:p w:rsidR="002B3027" w:rsidRPr="00167565" w:rsidRDefault="002B3027" w:rsidP="00893BB8">
            <w:pPr>
              <w:ind w:firstLine="284"/>
            </w:pPr>
          </w:p>
        </w:tc>
      </w:tr>
      <w:tr w:rsidR="002B3027" w:rsidRPr="00167565" w:rsidTr="00893BB8">
        <w:trPr>
          <w:trHeight w:val="333"/>
        </w:trPr>
        <w:tc>
          <w:tcPr>
            <w:tcW w:w="283" w:type="dxa"/>
            <w:tcBorders>
              <w:top w:val="nil"/>
              <w:left w:val="single" w:sz="8" w:space="0" w:color="auto"/>
              <w:bottom w:val="single" w:sz="4" w:space="0" w:color="auto"/>
              <w:right w:val="single" w:sz="4" w:space="0" w:color="auto"/>
            </w:tcBorders>
            <w:vAlign w:val="center"/>
          </w:tcPr>
          <w:p w:rsidR="002B3027" w:rsidRPr="00167565" w:rsidRDefault="002B3027" w:rsidP="00893BB8">
            <w:pPr>
              <w:ind w:firstLine="284"/>
            </w:pPr>
            <w:r w:rsidRPr="00167565">
              <w:t>5</w:t>
            </w:r>
          </w:p>
        </w:tc>
        <w:tc>
          <w:tcPr>
            <w:tcW w:w="3120" w:type="dxa"/>
            <w:tcBorders>
              <w:top w:val="nil"/>
              <w:left w:val="nil"/>
              <w:bottom w:val="single" w:sz="4" w:space="0" w:color="auto"/>
              <w:right w:val="single" w:sz="4" w:space="0" w:color="auto"/>
            </w:tcBorders>
            <w:vAlign w:val="center"/>
          </w:tcPr>
          <w:p w:rsidR="002B3027" w:rsidRPr="00167565" w:rsidRDefault="002B3027" w:rsidP="00893BB8">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color w:val="000000" w:themeColor="text1"/>
              </w:rPr>
            </w:pPr>
          </w:p>
        </w:tc>
        <w:tc>
          <w:tcPr>
            <w:tcW w:w="567" w:type="dxa"/>
            <w:tcBorders>
              <w:top w:val="nil"/>
              <w:left w:val="nil"/>
              <w:bottom w:val="single" w:sz="4" w:space="0" w:color="auto"/>
              <w:right w:val="single" w:sz="4" w:space="0" w:color="auto"/>
            </w:tcBorders>
          </w:tcPr>
          <w:p w:rsidR="002B3027" w:rsidRPr="00167565" w:rsidRDefault="002B3027" w:rsidP="00893BB8">
            <w:pPr>
              <w:ind w:firstLine="284"/>
            </w:pPr>
          </w:p>
        </w:tc>
        <w:tc>
          <w:tcPr>
            <w:tcW w:w="70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5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60"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tcPr>
          <w:p w:rsidR="002B3027" w:rsidRPr="00167565" w:rsidRDefault="002B3027" w:rsidP="00893BB8">
            <w:pPr>
              <w:ind w:firstLine="284"/>
            </w:pPr>
          </w:p>
        </w:tc>
      </w:tr>
      <w:tr w:rsidR="002B3027" w:rsidRPr="00167565" w:rsidTr="00893BB8">
        <w:trPr>
          <w:trHeight w:val="333"/>
        </w:trPr>
        <w:tc>
          <w:tcPr>
            <w:tcW w:w="283" w:type="dxa"/>
            <w:tcBorders>
              <w:top w:val="nil"/>
              <w:left w:val="single" w:sz="8" w:space="0" w:color="auto"/>
              <w:bottom w:val="single" w:sz="4" w:space="0" w:color="auto"/>
              <w:right w:val="single" w:sz="4" w:space="0" w:color="auto"/>
            </w:tcBorders>
            <w:vAlign w:val="center"/>
          </w:tcPr>
          <w:p w:rsidR="002B3027" w:rsidRPr="00167565" w:rsidRDefault="002B3027" w:rsidP="00893BB8">
            <w:pPr>
              <w:ind w:firstLine="284"/>
            </w:pPr>
            <w:r w:rsidRPr="00167565">
              <w:t>6</w:t>
            </w:r>
          </w:p>
        </w:tc>
        <w:tc>
          <w:tcPr>
            <w:tcW w:w="3120" w:type="dxa"/>
            <w:tcBorders>
              <w:top w:val="nil"/>
              <w:left w:val="nil"/>
              <w:bottom w:val="single" w:sz="4" w:space="0" w:color="auto"/>
              <w:right w:val="single" w:sz="4" w:space="0" w:color="auto"/>
            </w:tcBorders>
            <w:vAlign w:val="center"/>
          </w:tcPr>
          <w:p w:rsidR="002B3027" w:rsidRPr="00167565" w:rsidRDefault="002B3027" w:rsidP="00893BB8">
            <w:pPr>
              <w:ind w:firstLine="284"/>
              <w:rPr>
                <w:color w:val="000000" w:themeColor="text1"/>
              </w:rPr>
            </w:pPr>
          </w:p>
        </w:tc>
        <w:tc>
          <w:tcPr>
            <w:tcW w:w="3260" w:type="dxa"/>
            <w:tcBorders>
              <w:top w:val="nil"/>
              <w:left w:val="nil"/>
              <w:bottom w:val="single" w:sz="4" w:space="0" w:color="auto"/>
              <w:right w:val="single" w:sz="4" w:space="0" w:color="auto"/>
            </w:tcBorders>
            <w:tcMar>
              <w:left w:w="0" w:type="dxa"/>
              <w:right w:w="0" w:type="dxa"/>
            </w:tcMar>
            <w:vAlign w:val="center"/>
          </w:tcPr>
          <w:p w:rsidR="002B3027" w:rsidRPr="00167565" w:rsidRDefault="002B3027" w:rsidP="00893BB8">
            <w:pPr>
              <w:ind w:firstLine="284"/>
              <w:rPr>
                <w:color w:val="000000" w:themeColor="text1"/>
              </w:rPr>
            </w:pPr>
          </w:p>
        </w:tc>
        <w:tc>
          <w:tcPr>
            <w:tcW w:w="567" w:type="dxa"/>
            <w:tcBorders>
              <w:top w:val="nil"/>
              <w:left w:val="nil"/>
              <w:bottom w:val="single" w:sz="4" w:space="0" w:color="auto"/>
              <w:right w:val="single" w:sz="4" w:space="0" w:color="auto"/>
            </w:tcBorders>
          </w:tcPr>
          <w:p w:rsidR="002B3027" w:rsidRPr="00167565" w:rsidRDefault="002B3027" w:rsidP="00893BB8">
            <w:pPr>
              <w:ind w:firstLine="284"/>
            </w:pPr>
          </w:p>
        </w:tc>
        <w:tc>
          <w:tcPr>
            <w:tcW w:w="70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59"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560"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vAlign w:val="center"/>
          </w:tcPr>
          <w:p w:rsidR="002B3027" w:rsidRPr="00167565" w:rsidRDefault="002B3027" w:rsidP="00893BB8">
            <w:pPr>
              <w:ind w:firstLine="284"/>
            </w:pPr>
          </w:p>
        </w:tc>
        <w:tc>
          <w:tcPr>
            <w:tcW w:w="1275" w:type="dxa"/>
            <w:tcBorders>
              <w:top w:val="nil"/>
              <w:left w:val="nil"/>
              <w:bottom w:val="single" w:sz="4" w:space="0" w:color="auto"/>
              <w:right w:val="single" w:sz="4" w:space="0" w:color="auto"/>
            </w:tcBorders>
          </w:tcPr>
          <w:p w:rsidR="002B3027" w:rsidRPr="00167565" w:rsidRDefault="002B3027" w:rsidP="00893BB8">
            <w:pPr>
              <w:ind w:firstLine="284"/>
            </w:pPr>
          </w:p>
        </w:tc>
      </w:tr>
      <w:tr w:rsidR="002B3027" w:rsidRPr="00167565" w:rsidTr="00893BB8">
        <w:trPr>
          <w:trHeight w:val="333"/>
        </w:trPr>
        <w:tc>
          <w:tcPr>
            <w:tcW w:w="283" w:type="dxa"/>
            <w:tcBorders>
              <w:top w:val="nil"/>
              <w:left w:val="nil"/>
              <w:bottom w:val="nil"/>
              <w:right w:val="nil"/>
            </w:tcBorders>
            <w:vAlign w:val="bottom"/>
          </w:tcPr>
          <w:p w:rsidR="002B3027" w:rsidRPr="00167565" w:rsidRDefault="002B3027" w:rsidP="00893BB8">
            <w:pPr>
              <w:ind w:firstLine="284"/>
            </w:pPr>
          </w:p>
        </w:tc>
        <w:tc>
          <w:tcPr>
            <w:tcW w:w="3120" w:type="dxa"/>
            <w:tcBorders>
              <w:top w:val="nil"/>
              <w:left w:val="nil"/>
              <w:bottom w:val="nil"/>
              <w:right w:val="nil"/>
            </w:tcBorders>
            <w:vAlign w:val="bottom"/>
          </w:tcPr>
          <w:p w:rsidR="002B3027" w:rsidRPr="00167565" w:rsidRDefault="002B3027" w:rsidP="00893BB8">
            <w:pPr>
              <w:ind w:firstLine="284"/>
            </w:pPr>
          </w:p>
        </w:tc>
        <w:tc>
          <w:tcPr>
            <w:tcW w:w="3260" w:type="dxa"/>
            <w:tcBorders>
              <w:top w:val="nil"/>
              <w:left w:val="nil"/>
              <w:bottom w:val="nil"/>
              <w:right w:val="nil"/>
            </w:tcBorders>
            <w:vAlign w:val="bottom"/>
          </w:tcPr>
          <w:p w:rsidR="002B3027" w:rsidRPr="00167565" w:rsidRDefault="002B3027" w:rsidP="00893BB8">
            <w:pPr>
              <w:ind w:firstLine="284"/>
            </w:pPr>
          </w:p>
        </w:tc>
        <w:tc>
          <w:tcPr>
            <w:tcW w:w="567" w:type="dxa"/>
            <w:tcBorders>
              <w:top w:val="nil"/>
              <w:left w:val="nil"/>
              <w:bottom w:val="nil"/>
              <w:right w:val="nil"/>
            </w:tcBorders>
            <w:vAlign w:val="bottom"/>
          </w:tcPr>
          <w:p w:rsidR="002B3027" w:rsidRPr="00167565" w:rsidRDefault="002B3027" w:rsidP="00893BB8">
            <w:pPr>
              <w:ind w:firstLine="284"/>
            </w:pPr>
          </w:p>
        </w:tc>
        <w:tc>
          <w:tcPr>
            <w:tcW w:w="709" w:type="dxa"/>
            <w:tcBorders>
              <w:top w:val="nil"/>
              <w:left w:val="nil"/>
              <w:bottom w:val="nil"/>
              <w:right w:val="nil"/>
            </w:tcBorders>
            <w:vAlign w:val="bottom"/>
          </w:tcPr>
          <w:p w:rsidR="002B3027" w:rsidRPr="00167565" w:rsidRDefault="002B3027" w:rsidP="00893BB8">
            <w:pPr>
              <w:ind w:firstLine="284"/>
            </w:pPr>
          </w:p>
        </w:tc>
        <w:tc>
          <w:tcPr>
            <w:tcW w:w="1559" w:type="dxa"/>
            <w:tcBorders>
              <w:top w:val="nil"/>
              <w:left w:val="nil"/>
              <w:bottom w:val="nil"/>
              <w:right w:val="nil"/>
            </w:tcBorders>
            <w:vAlign w:val="bottom"/>
          </w:tcPr>
          <w:p w:rsidR="002B3027" w:rsidRPr="00167565" w:rsidRDefault="002B3027" w:rsidP="00893BB8">
            <w:pPr>
              <w:ind w:firstLine="284"/>
            </w:pPr>
          </w:p>
        </w:tc>
        <w:tc>
          <w:tcPr>
            <w:tcW w:w="1560" w:type="dxa"/>
            <w:tcBorders>
              <w:top w:val="nil"/>
              <w:left w:val="nil"/>
              <w:bottom w:val="nil"/>
              <w:right w:val="nil"/>
            </w:tcBorders>
          </w:tcPr>
          <w:p w:rsidR="002B3027" w:rsidRPr="00167565" w:rsidRDefault="002B3027" w:rsidP="00893BB8">
            <w:pPr>
              <w:ind w:firstLine="284"/>
              <w:jc w:val="right"/>
              <w:rPr>
                <w:b/>
                <w:bCs/>
                <w:color w:val="000000"/>
              </w:rPr>
            </w:pPr>
            <w:r w:rsidRPr="00167565">
              <w:rPr>
                <w:b/>
                <w:bCs/>
                <w:color w:val="000000"/>
              </w:rPr>
              <w:t>Итого:</w:t>
            </w:r>
          </w:p>
        </w:tc>
        <w:tc>
          <w:tcPr>
            <w:tcW w:w="1275" w:type="dxa"/>
            <w:tcBorders>
              <w:top w:val="nil"/>
              <w:left w:val="single" w:sz="4" w:space="0" w:color="auto"/>
              <w:bottom w:val="single" w:sz="4" w:space="0" w:color="auto"/>
              <w:right w:val="single" w:sz="8" w:space="0" w:color="auto"/>
            </w:tcBorders>
            <w:vAlign w:val="bottom"/>
          </w:tcPr>
          <w:p w:rsidR="002B3027" w:rsidRPr="00167565" w:rsidRDefault="002B3027" w:rsidP="00893BB8">
            <w:pPr>
              <w:ind w:firstLine="284"/>
              <w:jc w:val="center"/>
              <w:rPr>
                <w:b/>
                <w:bCs/>
              </w:rPr>
            </w:pPr>
            <w:r w:rsidRPr="00167565">
              <w:rPr>
                <w:b/>
                <w:bCs/>
              </w:rPr>
              <w:t> </w:t>
            </w:r>
          </w:p>
        </w:tc>
        <w:tc>
          <w:tcPr>
            <w:tcW w:w="1275" w:type="dxa"/>
            <w:tcBorders>
              <w:top w:val="nil"/>
              <w:left w:val="single" w:sz="4" w:space="0" w:color="auto"/>
              <w:bottom w:val="single" w:sz="4" w:space="0" w:color="auto"/>
              <w:right w:val="single" w:sz="8" w:space="0" w:color="auto"/>
            </w:tcBorders>
          </w:tcPr>
          <w:p w:rsidR="002B3027" w:rsidRPr="00167565" w:rsidRDefault="002B3027" w:rsidP="00893BB8">
            <w:pPr>
              <w:ind w:firstLine="284"/>
              <w:jc w:val="center"/>
              <w:rPr>
                <w:b/>
                <w:bCs/>
              </w:rPr>
            </w:pPr>
          </w:p>
        </w:tc>
      </w:tr>
      <w:tr w:rsidR="002B3027" w:rsidRPr="00167565" w:rsidTr="00893BB8">
        <w:trPr>
          <w:trHeight w:val="379"/>
        </w:trPr>
        <w:tc>
          <w:tcPr>
            <w:tcW w:w="283" w:type="dxa"/>
            <w:tcBorders>
              <w:top w:val="nil"/>
              <w:left w:val="nil"/>
              <w:bottom w:val="nil"/>
              <w:right w:val="nil"/>
            </w:tcBorders>
            <w:vAlign w:val="bottom"/>
          </w:tcPr>
          <w:p w:rsidR="002B3027" w:rsidRPr="00167565" w:rsidRDefault="002B3027" w:rsidP="00893BB8">
            <w:pPr>
              <w:ind w:firstLine="284"/>
            </w:pPr>
          </w:p>
        </w:tc>
        <w:tc>
          <w:tcPr>
            <w:tcW w:w="3120" w:type="dxa"/>
            <w:tcBorders>
              <w:top w:val="nil"/>
              <w:left w:val="nil"/>
              <w:bottom w:val="nil"/>
              <w:right w:val="nil"/>
            </w:tcBorders>
            <w:vAlign w:val="bottom"/>
          </w:tcPr>
          <w:p w:rsidR="002B3027" w:rsidRPr="00167565" w:rsidRDefault="002B3027" w:rsidP="00893BB8">
            <w:pPr>
              <w:ind w:firstLine="284"/>
            </w:pPr>
          </w:p>
        </w:tc>
        <w:tc>
          <w:tcPr>
            <w:tcW w:w="3260" w:type="dxa"/>
            <w:tcBorders>
              <w:top w:val="nil"/>
              <w:left w:val="nil"/>
              <w:bottom w:val="nil"/>
              <w:right w:val="nil"/>
            </w:tcBorders>
            <w:vAlign w:val="bottom"/>
          </w:tcPr>
          <w:p w:rsidR="002B3027" w:rsidRPr="00167565" w:rsidRDefault="002B3027" w:rsidP="00893BB8">
            <w:pPr>
              <w:ind w:firstLine="284"/>
            </w:pPr>
          </w:p>
        </w:tc>
        <w:tc>
          <w:tcPr>
            <w:tcW w:w="567" w:type="dxa"/>
            <w:tcBorders>
              <w:top w:val="nil"/>
              <w:left w:val="nil"/>
              <w:bottom w:val="nil"/>
              <w:right w:val="nil"/>
            </w:tcBorders>
            <w:vAlign w:val="bottom"/>
          </w:tcPr>
          <w:p w:rsidR="002B3027" w:rsidRPr="00167565" w:rsidRDefault="002B3027" w:rsidP="00893BB8">
            <w:pPr>
              <w:ind w:firstLine="284"/>
            </w:pPr>
          </w:p>
        </w:tc>
        <w:tc>
          <w:tcPr>
            <w:tcW w:w="3828" w:type="dxa"/>
            <w:gridSpan w:val="3"/>
            <w:tcBorders>
              <w:top w:val="nil"/>
              <w:left w:val="nil"/>
              <w:bottom w:val="nil"/>
              <w:right w:val="nil"/>
            </w:tcBorders>
          </w:tcPr>
          <w:p w:rsidR="002B3027" w:rsidRPr="00167565" w:rsidRDefault="002B3027" w:rsidP="00893BB8">
            <w:pPr>
              <w:ind w:firstLine="284"/>
              <w:jc w:val="right"/>
              <w:rPr>
                <w:b/>
                <w:bCs/>
                <w:color w:val="000000"/>
              </w:rPr>
            </w:pPr>
            <w:r w:rsidRPr="00167565">
              <w:rPr>
                <w:b/>
                <w:bCs/>
                <w:color w:val="000000"/>
              </w:rPr>
              <w:t>В том числе НДС 18 %:</w:t>
            </w:r>
          </w:p>
        </w:tc>
        <w:tc>
          <w:tcPr>
            <w:tcW w:w="1275" w:type="dxa"/>
            <w:tcBorders>
              <w:top w:val="nil"/>
              <w:left w:val="single" w:sz="4" w:space="0" w:color="auto"/>
              <w:bottom w:val="single" w:sz="8" w:space="0" w:color="auto"/>
              <w:right w:val="single" w:sz="8" w:space="0" w:color="auto"/>
            </w:tcBorders>
            <w:vAlign w:val="bottom"/>
          </w:tcPr>
          <w:p w:rsidR="002B3027" w:rsidRPr="00167565" w:rsidRDefault="002B3027" w:rsidP="00893BB8">
            <w:pPr>
              <w:ind w:firstLine="284"/>
              <w:jc w:val="center"/>
              <w:rPr>
                <w:b/>
                <w:bCs/>
              </w:rPr>
            </w:pPr>
            <w:r w:rsidRPr="00167565">
              <w:rPr>
                <w:b/>
                <w:bCs/>
              </w:rPr>
              <w:t> </w:t>
            </w:r>
          </w:p>
        </w:tc>
        <w:tc>
          <w:tcPr>
            <w:tcW w:w="1275" w:type="dxa"/>
            <w:tcBorders>
              <w:top w:val="nil"/>
              <w:left w:val="single" w:sz="4" w:space="0" w:color="auto"/>
              <w:bottom w:val="single" w:sz="8" w:space="0" w:color="auto"/>
              <w:right w:val="single" w:sz="8" w:space="0" w:color="auto"/>
            </w:tcBorders>
          </w:tcPr>
          <w:p w:rsidR="002B3027" w:rsidRPr="00167565" w:rsidRDefault="002B3027" w:rsidP="00893BB8">
            <w:pPr>
              <w:ind w:firstLine="284"/>
              <w:jc w:val="center"/>
              <w:rPr>
                <w:b/>
                <w:bCs/>
              </w:rPr>
            </w:pPr>
          </w:p>
        </w:tc>
      </w:tr>
    </w:tbl>
    <w:p w:rsidR="002B3027" w:rsidRPr="00167565" w:rsidRDefault="002B3027" w:rsidP="002B3027">
      <w:pPr>
        <w:ind w:firstLine="284"/>
        <w:jc w:val="both"/>
      </w:pPr>
      <w:r w:rsidRPr="00167565">
        <w:t xml:space="preserve">  </w:t>
      </w:r>
    </w:p>
    <w:p w:rsidR="002B3027" w:rsidRPr="00167565" w:rsidRDefault="002B3027" w:rsidP="002B3027">
      <w:pPr>
        <w:ind w:firstLine="284"/>
        <w:jc w:val="both"/>
      </w:pPr>
    </w:p>
    <w:p w:rsidR="002B3027" w:rsidRPr="00167565" w:rsidRDefault="002B3027" w:rsidP="002B3027">
      <w:pPr>
        <w:ind w:firstLine="284"/>
        <w:jc w:val="both"/>
      </w:pPr>
      <w:r>
        <w:t>Поставщик</w:t>
      </w:r>
      <w:r>
        <w:tab/>
      </w:r>
      <w:r>
        <w:tab/>
      </w:r>
      <w:r>
        <w:tab/>
      </w:r>
      <w:r>
        <w:tab/>
      </w:r>
      <w:r>
        <w:tab/>
      </w:r>
      <w:r>
        <w:tab/>
      </w:r>
      <w:r>
        <w:tab/>
      </w:r>
      <w:r>
        <w:tab/>
      </w:r>
      <w:r>
        <w:tab/>
      </w:r>
      <w:r w:rsidRPr="00167565">
        <w:t xml:space="preserve">Покупатель </w:t>
      </w:r>
      <w:r w:rsidRPr="00167565">
        <w:tab/>
      </w:r>
      <w:r w:rsidRPr="00167565">
        <w:tab/>
      </w:r>
      <w:r w:rsidRPr="00167565">
        <w:tab/>
      </w:r>
      <w:r w:rsidRPr="00167565">
        <w:tab/>
      </w:r>
    </w:p>
    <w:tbl>
      <w:tblPr>
        <w:tblW w:w="14600" w:type="dxa"/>
        <w:tblLook w:val="04A0" w:firstRow="1" w:lastRow="0" w:firstColumn="1" w:lastColumn="0" w:noHBand="0" w:noVBand="1"/>
      </w:tblPr>
      <w:tblGrid>
        <w:gridCol w:w="7363"/>
        <w:gridCol w:w="7237"/>
      </w:tblGrid>
      <w:tr w:rsidR="002B3027" w:rsidRPr="00167565" w:rsidTr="00893BB8">
        <w:tc>
          <w:tcPr>
            <w:tcW w:w="7363" w:type="dxa"/>
          </w:tcPr>
          <w:p w:rsidR="002B3027" w:rsidRDefault="002B3027" w:rsidP="00893BB8">
            <w:pPr>
              <w:suppressAutoHyphens/>
            </w:pPr>
            <w:r>
              <w:t xml:space="preserve">   Директор </w:t>
            </w:r>
          </w:p>
          <w:p w:rsidR="002B3027" w:rsidRPr="00167565" w:rsidRDefault="002B3027" w:rsidP="00893BB8">
            <w:pPr>
              <w:suppressAutoHyphens/>
              <w:rPr>
                <w:b/>
                <w:lang w:eastAsia="ar-SA"/>
              </w:rPr>
            </w:pPr>
            <w:r>
              <w:t xml:space="preserve">   ООО «Предприятие «ЭЛТЕКС»</w:t>
            </w:r>
          </w:p>
        </w:tc>
        <w:tc>
          <w:tcPr>
            <w:tcW w:w="7237" w:type="dxa"/>
            <w:hideMark/>
          </w:tcPr>
          <w:p w:rsidR="002B3027" w:rsidRPr="00167565" w:rsidRDefault="002B3027" w:rsidP="00893BB8">
            <w:pPr>
              <w:suppressAutoHyphens/>
              <w:ind w:firstLine="284"/>
            </w:pPr>
            <w:r w:rsidRPr="00167565">
              <w:t xml:space="preserve"> Генеральный директор</w:t>
            </w:r>
          </w:p>
          <w:p w:rsidR="002B3027" w:rsidRPr="00167565" w:rsidRDefault="002B3027" w:rsidP="00893BB8">
            <w:pPr>
              <w:tabs>
                <w:tab w:val="left" w:pos="675"/>
                <w:tab w:val="left" w:pos="993"/>
                <w:tab w:val="left" w:pos="1418"/>
                <w:tab w:val="left" w:pos="9747"/>
              </w:tabs>
              <w:suppressAutoHyphens/>
              <w:spacing w:line="312" w:lineRule="auto"/>
              <w:ind w:firstLine="284"/>
              <w:jc w:val="both"/>
              <w:rPr>
                <w:color w:val="000000"/>
                <w:lang w:eastAsia="ar-SA"/>
              </w:rPr>
            </w:pPr>
            <w:r>
              <w:rPr>
                <w:lang w:eastAsia="ar-SA"/>
              </w:rPr>
              <w:t xml:space="preserve"> </w:t>
            </w:r>
            <w:r w:rsidRPr="00167565">
              <w:rPr>
                <w:lang w:eastAsia="ar-SA"/>
              </w:rPr>
              <w:t>ПАО «Башинформсвязь»</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7363" w:type="dxa"/>
          </w:tcPr>
          <w:p w:rsidR="002B3027" w:rsidRPr="00167565" w:rsidRDefault="002B3027" w:rsidP="00893BB8">
            <w:pPr>
              <w:suppressAutoHyphens/>
              <w:ind w:firstLine="284"/>
            </w:pPr>
            <w:r w:rsidRPr="00167565">
              <w:t xml:space="preserve">________________ / </w:t>
            </w:r>
            <w:proofErr w:type="spellStart"/>
            <w:r w:rsidRPr="00ED11D8">
              <w:t>А.Н.Черников</w:t>
            </w:r>
            <w:proofErr w:type="spellEnd"/>
          </w:p>
        </w:tc>
        <w:tc>
          <w:tcPr>
            <w:tcW w:w="7237" w:type="dxa"/>
          </w:tcPr>
          <w:p w:rsidR="002B3027" w:rsidRPr="00167565" w:rsidRDefault="002B3027" w:rsidP="00893BB8">
            <w:pPr>
              <w:suppressAutoHyphens/>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7363" w:type="dxa"/>
          </w:tcPr>
          <w:p w:rsidR="002B3027" w:rsidRPr="00167565" w:rsidRDefault="002B3027" w:rsidP="00893BB8">
            <w:pPr>
              <w:suppressAutoHyphens/>
              <w:ind w:firstLine="284"/>
            </w:pPr>
            <w:proofErr w:type="spellStart"/>
            <w:r w:rsidRPr="00167565">
              <w:t>м.п</w:t>
            </w:r>
            <w:proofErr w:type="spellEnd"/>
            <w:r w:rsidRPr="00167565">
              <w:t>.</w:t>
            </w:r>
          </w:p>
        </w:tc>
        <w:tc>
          <w:tcPr>
            <w:tcW w:w="7237" w:type="dxa"/>
          </w:tcPr>
          <w:p w:rsidR="002B3027" w:rsidRPr="00167565" w:rsidRDefault="002B3027" w:rsidP="00893BB8">
            <w:pPr>
              <w:suppressAutoHyphens/>
              <w:ind w:firstLine="284"/>
            </w:pPr>
            <w:proofErr w:type="spellStart"/>
            <w:r w:rsidRPr="00167565">
              <w:t>м.п</w:t>
            </w:r>
            <w:proofErr w:type="spellEnd"/>
            <w:r w:rsidRPr="00167565">
              <w:t>.</w:t>
            </w:r>
          </w:p>
        </w:tc>
      </w:tr>
    </w:tbl>
    <w:p w:rsidR="002B3027" w:rsidRPr="00167565" w:rsidRDefault="002B3027" w:rsidP="002B3027">
      <w:pPr>
        <w:jc w:val="both"/>
        <w:sectPr w:rsidR="002B3027" w:rsidRPr="00167565" w:rsidSect="00545FC1">
          <w:pgSz w:w="16838" w:h="11906" w:orient="landscape"/>
          <w:pgMar w:top="851" w:right="1134" w:bottom="1701" w:left="1701" w:header="709" w:footer="709" w:gutter="0"/>
          <w:cols w:space="708"/>
          <w:docGrid w:linePitch="360"/>
        </w:sectPr>
      </w:pPr>
    </w:p>
    <w:p w:rsidR="002B3027" w:rsidRPr="00167565" w:rsidRDefault="002B3027" w:rsidP="002B3027">
      <w:pPr>
        <w:ind w:firstLine="284"/>
        <w:jc w:val="right"/>
      </w:pPr>
      <w:r w:rsidRPr="00167565">
        <w:t>Приложение №2</w:t>
      </w:r>
    </w:p>
    <w:p w:rsidR="002B3027" w:rsidRPr="00167565" w:rsidRDefault="002B3027" w:rsidP="002B3027">
      <w:pPr>
        <w:ind w:firstLine="284"/>
        <w:jc w:val="right"/>
      </w:pPr>
      <w:r>
        <w:t xml:space="preserve">к </w:t>
      </w:r>
      <w:r w:rsidRPr="00167565">
        <w:t xml:space="preserve">Заказу №___   от "____" __________2017 г. </w:t>
      </w:r>
    </w:p>
    <w:p w:rsidR="002B3027" w:rsidRPr="00167565" w:rsidRDefault="002B3027" w:rsidP="002B3027">
      <w:pPr>
        <w:ind w:firstLine="284"/>
        <w:jc w:val="right"/>
      </w:pPr>
      <w:r w:rsidRPr="00167565">
        <w:t xml:space="preserve"> к Договору №____________ от __</w:t>
      </w:r>
      <w:proofErr w:type="gramStart"/>
      <w:r w:rsidRPr="00167565">
        <w:t>_._</w:t>
      </w:r>
      <w:proofErr w:type="gramEnd"/>
      <w:r w:rsidRPr="00167565">
        <w:t>___.2017г.</w:t>
      </w:r>
    </w:p>
    <w:p w:rsidR="002B3027" w:rsidRPr="00167565"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r w:rsidRPr="00167565">
        <w:t>ГРАФИК ПОСТАВКИ ОБОРУДОВАНИЯ</w:t>
      </w:r>
    </w:p>
    <w:p w:rsidR="002B3027" w:rsidRPr="00167565" w:rsidRDefault="002B3027" w:rsidP="002B3027">
      <w:pPr>
        <w:ind w:firstLine="284"/>
        <w:jc w:val="center"/>
      </w:pPr>
    </w:p>
    <w:p w:rsidR="002B3027" w:rsidRPr="00167565" w:rsidRDefault="002B3027" w:rsidP="002B3027">
      <w:pPr>
        <w:ind w:firstLine="284"/>
        <w:jc w:val="both"/>
      </w:pPr>
      <w:r w:rsidRPr="00167565">
        <w:t xml:space="preserve">Поставка Оборудования осуществляется не позднее </w:t>
      </w:r>
      <w:r>
        <w:t>6</w:t>
      </w:r>
      <w:r w:rsidRPr="00167565">
        <w:t>0 (</w:t>
      </w:r>
      <w:r>
        <w:t>шестидесяти</w:t>
      </w:r>
      <w:r w:rsidRPr="00167565">
        <w:t>) календарных дней с момента подписания настоящего Заказа.</w:t>
      </w:r>
    </w:p>
    <w:p w:rsidR="002B3027" w:rsidRPr="00167565"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p>
    <w:p w:rsidR="002B3027" w:rsidRPr="00167565" w:rsidRDefault="002B3027" w:rsidP="002B3027">
      <w:pPr>
        <w:ind w:firstLine="284"/>
        <w:jc w:val="center"/>
      </w:pPr>
      <w:r w:rsidRPr="00167565">
        <w:t>ПОДПИСИ СТОРОН</w:t>
      </w:r>
    </w:p>
    <w:p w:rsidR="002B3027" w:rsidRPr="00167565" w:rsidRDefault="002B3027" w:rsidP="002B3027">
      <w:pPr>
        <w:ind w:firstLine="284"/>
        <w:jc w:val="both"/>
      </w:pPr>
    </w:p>
    <w:p w:rsidR="002B3027" w:rsidRPr="00167565" w:rsidRDefault="002B3027" w:rsidP="002B3027">
      <w:pPr>
        <w:ind w:firstLine="284"/>
        <w:jc w:val="both"/>
      </w:pPr>
      <w:r w:rsidRPr="00167565">
        <w:t xml:space="preserve">  Поставщик</w:t>
      </w:r>
      <w:r w:rsidRPr="00167565">
        <w:tab/>
      </w:r>
      <w:r w:rsidRPr="00167565">
        <w:tab/>
      </w:r>
      <w:r w:rsidRPr="00167565">
        <w:tab/>
      </w:r>
      <w:r w:rsidRPr="00167565">
        <w:tab/>
      </w:r>
      <w:r w:rsidRPr="00167565">
        <w:tab/>
      </w:r>
      <w:r w:rsidRPr="00167565">
        <w:tab/>
        <w:t xml:space="preserve"> Покупатель</w:t>
      </w:r>
    </w:p>
    <w:tbl>
      <w:tblPr>
        <w:tblW w:w="9771" w:type="dxa"/>
        <w:tblLook w:val="04A0" w:firstRow="1" w:lastRow="0" w:firstColumn="1" w:lastColumn="0" w:noHBand="0" w:noVBand="1"/>
      </w:tblPr>
      <w:tblGrid>
        <w:gridCol w:w="4676"/>
        <w:gridCol w:w="5095"/>
      </w:tblGrid>
      <w:tr w:rsidR="002B3027" w:rsidRPr="00167565" w:rsidTr="00893BB8">
        <w:tc>
          <w:tcPr>
            <w:tcW w:w="4676" w:type="dxa"/>
            <w:hideMark/>
          </w:tcPr>
          <w:p w:rsidR="002B3027" w:rsidRDefault="002B3027" w:rsidP="00893BB8">
            <w:pPr>
              <w:suppressAutoHyphens/>
            </w:pPr>
            <w:r>
              <w:t xml:space="preserve">    Директор </w:t>
            </w:r>
          </w:p>
          <w:p w:rsidR="002B3027" w:rsidRPr="00167565" w:rsidRDefault="002B3027" w:rsidP="00893BB8">
            <w:pPr>
              <w:suppressAutoHyphens/>
              <w:rPr>
                <w:b/>
                <w:lang w:eastAsia="ar-SA"/>
              </w:rPr>
            </w:pPr>
            <w:r>
              <w:t xml:space="preserve">    ООО «Предприятие «ЭЛТЕКС»</w:t>
            </w:r>
          </w:p>
        </w:tc>
        <w:tc>
          <w:tcPr>
            <w:tcW w:w="5095" w:type="dxa"/>
            <w:hideMark/>
          </w:tcPr>
          <w:p w:rsidR="002B3027" w:rsidRPr="00167565" w:rsidRDefault="002B3027" w:rsidP="00893BB8">
            <w:pPr>
              <w:suppressAutoHyphens/>
              <w:ind w:firstLine="284"/>
            </w:pPr>
            <w:r w:rsidRPr="00167565">
              <w:t xml:space="preserve"> Генеральный директор</w:t>
            </w:r>
          </w:p>
          <w:p w:rsidR="002B3027" w:rsidRPr="00167565" w:rsidRDefault="002B3027" w:rsidP="00893BB8">
            <w:pPr>
              <w:tabs>
                <w:tab w:val="left" w:pos="675"/>
                <w:tab w:val="left" w:pos="993"/>
                <w:tab w:val="left" w:pos="1418"/>
                <w:tab w:val="left" w:pos="9747"/>
              </w:tabs>
              <w:suppressAutoHyphens/>
              <w:spacing w:line="312" w:lineRule="auto"/>
              <w:ind w:firstLine="284"/>
              <w:jc w:val="both"/>
              <w:rPr>
                <w:color w:val="000000"/>
                <w:lang w:eastAsia="ar-SA"/>
              </w:rPr>
            </w:pPr>
            <w:r w:rsidRPr="00167565">
              <w:rPr>
                <w:lang w:eastAsia="ar-SA"/>
              </w:rPr>
              <w:t xml:space="preserve"> ПАО «Башинформсвязь»</w:t>
            </w: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676" w:type="dxa"/>
          </w:tcPr>
          <w:p w:rsidR="002B3027" w:rsidRPr="00167565" w:rsidRDefault="002B3027" w:rsidP="00893BB8">
            <w:pPr>
              <w:suppressAutoHyphens/>
              <w:spacing w:after="120"/>
              <w:ind w:firstLine="284"/>
              <w:rPr>
                <w:lang w:eastAsia="ar-SA"/>
              </w:rPr>
            </w:pPr>
          </w:p>
        </w:tc>
        <w:tc>
          <w:tcPr>
            <w:tcW w:w="5095" w:type="dxa"/>
          </w:tcPr>
          <w:p w:rsidR="002B3027" w:rsidRPr="00167565" w:rsidRDefault="002B3027" w:rsidP="00893BB8">
            <w:pPr>
              <w:suppressAutoHyphens/>
              <w:spacing w:after="120"/>
              <w:ind w:firstLine="284"/>
              <w:rPr>
                <w:lang w:eastAsia="ar-SA"/>
              </w:rPr>
            </w:pPr>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676" w:type="dxa"/>
          </w:tcPr>
          <w:p w:rsidR="002B3027" w:rsidRPr="00167565" w:rsidRDefault="002B3027" w:rsidP="00893BB8">
            <w:pPr>
              <w:suppressAutoHyphens/>
              <w:ind w:firstLine="284"/>
            </w:pPr>
            <w:r w:rsidRPr="00167565">
              <w:t xml:space="preserve">________________ / </w:t>
            </w:r>
            <w:proofErr w:type="spellStart"/>
            <w:r w:rsidRPr="00ED11D8">
              <w:t>А.Н.Черников</w:t>
            </w:r>
            <w:proofErr w:type="spellEnd"/>
          </w:p>
        </w:tc>
        <w:tc>
          <w:tcPr>
            <w:tcW w:w="5095" w:type="dxa"/>
          </w:tcPr>
          <w:p w:rsidR="002B3027" w:rsidRPr="00167565" w:rsidRDefault="002B3027" w:rsidP="00893BB8">
            <w:pPr>
              <w:suppressAutoHyphens/>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Look w:val="01E0" w:firstRow="1" w:lastRow="1" w:firstColumn="1" w:lastColumn="1" w:noHBand="0" w:noVBand="0"/>
        </w:tblPrEx>
        <w:tc>
          <w:tcPr>
            <w:tcW w:w="4676" w:type="dxa"/>
          </w:tcPr>
          <w:p w:rsidR="002B3027" w:rsidRPr="00167565" w:rsidRDefault="002B3027" w:rsidP="00893BB8">
            <w:pPr>
              <w:suppressAutoHyphens/>
              <w:ind w:firstLine="284"/>
            </w:pPr>
            <w:proofErr w:type="spellStart"/>
            <w:r w:rsidRPr="00167565">
              <w:t>м.п</w:t>
            </w:r>
            <w:proofErr w:type="spellEnd"/>
            <w:r w:rsidRPr="00167565">
              <w:t>.</w:t>
            </w:r>
          </w:p>
        </w:tc>
        <w:tc>
          <w:tcPr>
            <w:tcW w:w="5095" w:type="dxa"/>
          </w:tcPr>
          <w:p w:rsidR="002B3027" w:rsidRPr="00167565" w:rsidRDefault="002B3027" w:rsidP="00893BB8">
            <w:pPr>
              <w:suppressAutoHyphens/>
              <w:ind w:firstLine="284"/>
            </w:pPr>
            <w:proofErr w:type="spellStart"/>
            <w:r w:rsidRPr="00167565">
              <w:t>м.п</w:t>
            </w:r>
            <w:proofErr w:type="spellEnd"/>
            <w:r w:rsidRPr="00167565">
              <w:t>.</w:t>
            </w:r>
          </w:p>
        </w:tc>
      </w:tr>
    </w:tbl>
    <w:p w:rsidR="002B3027" w:rsidRPr="00167565" w:rsidRDefault="002B3027" w:rsidP="002B3027">
      <w:pPr>
        <w:ind w:firstLine="284"/>
        <w:jc w:val="both"/>
      </w:pPr>
    </w:p>
    <w:p w:rsidR="002B3027" w:rsidRPr="00167565" w:rsidRDefault="002B3027" w:rsidP="002B3027">
      <w:pPr>
        <w:ind w:firstLine="284"/>
        <w:jc w:val="center"/>
      </w:pPr>
      <w:r>
        <w:t>Окончание</w:t>
      </w:r>
      <w:r w:rsidRPr="00167565">
        <w:t xml:space="preserve"> формы</w:t>
      </w:r>
    </w:p>
    <w:p w:rsidR="002B3027" w:rsidRPr="00167565" w:rsidRDefault="002B3027" w:rsidP="002B3027">
      <w:pPr>
        <w:ind w:firstLine="284"/>
        <w:jc w:val="center"/>
      </w:pPr>
    </w:p>
    <w:p w:rsidR="002B3027" w:rsidRPr="00167565" w:rsidRDefault="002B3027" w:rsidP="002B3027">
      <w:pPr>
        <w:ind w:firstLine="284"/>
        <w:jc w:val="center"/>
      </w:pPr>
      <w:r w:rsidRPr="00167565">
        <w:rPr>
          <w:b/>
        </w:rPr>
        <w:t>Форма согласована</w:t>
      </w:r>
      <w:r w:rsidRPr="00167565">
        <w:t xml:space="preserve">       </w:t>
      </w:r>
    </w:p>
    <w:p w:rsidR="002B3027" w:rsidRPr="00167565" w:rsidRDefault="002B3027" w:rsidP="002B3027">
      <w:pPr>
        <w:ind w:firstLine="284"/>
        <w:jc w:val="center"/>
      </w:pPr>
      <w:r w:rsidRPr="00167565">
        <w:t xml:space="preserve">           </w:t>
      </w:r>
    </w:p>
    <w:p w:rsidR="002B3027" w:rsidRPr="00167565" w:rsidRDefault="002B3027" w:rsidP="002B3027">
      <w:pPr>
        <w:ind w:firstLine="284"/>
        <w:jc w:val="center"/>
      </w:pPr>
      <w:r w:rsidRPr="00167565">
        <w:t>ПОДПИСИ СТОРОН</w:t>
      </w:r>
    </w:p>
    <w:p w:rsidR="002B3027" w:rsidRPr="00167565" w:rsidRDefault="002B3027" w:rsidP="002B3027">
      <w:pPr>
        <w:ind w:firstLine="284"/>
        <w:jc w:val="both"/>
      </w:pPr>
    </w:p>
    <w:tbl>
      <w:tblPr>
        <w:tblW w:w="9771" w:type="dxa"/>
        <w:tblLook w:val="01E0" w:firstRow="1" w:lastRow="1" w:firstColumn="1" w:lastColumn="1" w:noHBand="0" w:noVBand="0"/>
      </w:tblPr>
      <w:tblGrid>
        <w:gridCol w:w="4671"/>
        <w:gridCol w:w="5100"/>
      </w:tblGrid>
      <w:tr w:rsidR="002B3027" w:rsidRPr="00167565" w:rsidTr="00893BB8">
        <w:tc>
          <w:tcPr>
            <w:tcW w:w="4671" w:type="dxa"/>
          </w:tcPr>
          <w:p w:rsidR="002B3027" w:rsidRPr="00167565" w:rsidRDefault="002B3027" w:rsidP="00893BB8">
            <w:pPr>
              <w:ind w:firstLine="284"/>
            </w:pPr>
            <w:r w:rsidRPr="00167565">
              <w:t>Поставщик</w:t>
            </w:r>
          </w:p>
        </w:tc>
        <w:tc>
          <w:tcPr>
            <w:tcW w:w="5100" w:type="dxa"/>
          </w:tcPr>
          <w:p w:rsidR="002B3027" w:rsidRPr="00167565" w:rsidRDefault="002B3027" w:rsidP="00893BB8">
            <w:pPr>
              <w:ind w:firstLine="284"/>
            </w:pPr>
            <w:r w:rsidRPr="00167565">
              <w:t>Покупатель</w:t>
            </w:r>
          </w:p>
        </w:tc>
      </w:tr>
      <w:tr w:rsidR="002B3027" w:rsidRPr="00167565" w:rsidTr="00893BB8">
        <w:tc>
          <w:tcPr>
            <w:tcW w:w="4671" w:type="dxa"/>
          </w:tcPr>
          <w:p w:rsidR="002B3027" w:rsidRDefault="002B3027" w:rsidP="00893BB8">
            <w:pPr>
              <w:suppressAutoHyphens/>
            </w:pPr>
            <w:r>
              <w:t xml:space="preserve">     Директор </w:t>
            </w:r>
          </w:p>
          <w:p w:rsidR="002B3027" w:rsidRPr="00167565" w:rsidRDefault="002B3027" w:rsidP="00893BB8">
            <w:pPr>
              <w:ind w:firstLine="284"/>
            </w:pPr>
            <w:r>
              <w:t>ООО «Предприятие «ЭЛТЕКС»</w:t>
            </w:r>
          </w:p>
        </w:tc>
        <w:tc>
          <w:tcPr>
            <w:tcW w:w="5100" w:type="dxa"/>
          </w:tcPr>
          <w:p w:rsidR="002B3027" w:rsidRPr="00167565" w:rsidRDefault="002B3027" w:rsidP="00893BB8">
            <w:pPr>
              <w:ind w:firstLine="284"/>
            </w:pPr>
            <w:r w:rsidRPr="00167565">
              <w:t>Генеральный директор</w:t>
            </w:r>
          </w:p>
          <w:p w:rsidR="002B3027" w:rsidRPr="00167565" w:rsidRDefault="002B3027" w:rsidP="00893BB8">
            <w:pPr>
              <w:ind w:firstLine="284"/>
            </w:pPr>
            <w:r w:rsidRPr="00167565">
              <w:t>ПАО «Башинформсвязь»</w:t>
            </w:r>
          </w:p>
        </w:tc>
      </w:tr>
      <w:tr w:rsidR="002B3027" w:rsidRPr="00167565" w:rsidTr="00893BB8">
        <w:tc>
          <w:tcPr>
            <w:tcW w:w="4671" w:type="dxa"/>
          </w:tcPr>
          <w:p w:rsidR="002B3027" w:rsidRPr="00167565" w:rsidRDefault="002B3027" w:rsidP="00893BB8">
            <w:pPr>
              <w:ind w:firstLine="284"/>
            </w:pPr>
          </w:p>
        </w:tc>
        <w:tc>
          <w:tcPr>
            <w:tcW w:w="5100" w:type="dxa"/>
          </w:tcPr>
          <w:p w:rsidR="002B3027" w:rsidRPr="00167565" w:rsidRDefault="002B3027" w:rsidP="00893BB8">
            <w:pPr>
              <w:ind w:firstLine="284"/>
            </w:pPr>
          </w:p>
        </w:tc>
      </w:tr>
      <w:tr w:rsidR="002B3027" w:rsidRPr="00167565" w:rsidTr="00893BB8">
        <w:tc>
          <w:tcPr>
            <w:tcW w:w="4671" w:type="dxa"/>
          </w:tcPr>
          <w:p w:rsidR="002B3027" w:rsidRPr="00167565" w:rsidRDefault="002B3027" w:rsidP="00893BB8">
            <w:pPr>
              <w:ind w:firstLine="284"/>
            </w:pPr>
            <w:r w:rsidRPr="00167565">
              <w:t xml:space="preserve">________________ / </w:t>
            </w:r>
            <w:proofErr w:type="spellStart"/>
            <w:r w:rsidRPr="00ED11D8">
              <w:t>А.Н.Черников</w:t>
            </w:r>
            <w:proofErr w:type="spellEnd"/>
          </w:p>
          <w:p w:rsidR="002B3027" w:rsidRPr="00167565" w:rsidRDefault="002B3027" w:rsidP="00893BB8">
            <w:pPr>
              <w:ind w:firstLine="284"/>
            </w:pPr>
          </w:p>
        </w:tc>
        <w:tc>
          <w:tcPr>
            <w:tcW w:w="5100" w:type="dxa"/>
          </w:tcPr>
          <w:p w:rsidR="002B3027" w:rsidRPr="00167565" w:rsidRDefault="002B3027" w:rsidP="00893BB8">
            <w:pPr>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PrEx>
        <w:tc>
          <w:tcPr>
            <w:tcW w:w="4671" w:type="dxa"/>
          </w:tcPr>
          <w:p w:rsidR="002B3027" w:rsidRPr="00167565" w:rsidRDefault="002B3027" w:rsidP="00893BB8">
            <w:pPr>
              <w:suppressAutoHyphens/>
              <w:ind w:firstLine="284"/>
            </w:pPr>
            <w:proofErr w:type="spellStart"/>
            <w:r w:rsidRPr="00167565">
              <w:t>м.п</w:t>
            </w:r>
            <w:proofErr w:type="spellEnd"/>
            <w:r w:rsidRPr="00167565">
              <w:t>.</w:t>
            </w:r>
          </w:p>
        </w:tc>
        <w:tc>
          <w:tcPr>
            <w:tcW w:w="5100" w:type="dxa"/>
          </w:tcPr>
          <w:p w:rsidR="002B3027" w:rsidRPr="00167565" w:rsidRDefault="002B3027" w:rsidP="00893BB8">
            <w:pPr>
              <w:suppressAutoHyphens/>
              <w:ind w:firstLine="284"/>
            </w:pPr>
            <w:proofErr w:type="spellStart"/>
            <w:r w:rsidRPr="00167565">
              <w:t>м.п</w:t>
            </w:r>
            <w:proofErr w:type="spellEnd"/>
            <w:r w:rsidRPr="00167565">
              <w:t>.</w:t>
            </w:r>
          </w:p>
        </w:tc>
      </w:tr>
    </w:tbl>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right"/>
      </w:pPr>
      <w:r>
        <w:t xml:space="preserve">Приложение №3 </w:t>
      </w:r>
    </w:p>
    <w:p w:rsidR="002B3027" w:rsidRDefault="002B3027" w:rsidP="002B3027">
      <w:pPr>
        <w:ind w:firstLine="284"/>
        <w:jc w:val="right"/>
      </w:pPr>
      <w:r w:rsidRPr="00167565">
        <w:t>к Договору №__</w:t>
      </w:r>
      <w:r>
        <w:t>___</w:t>
      </w:r>
      <w:r w:rsidRPr="00167565">
        <w:t xml:space="preserve">__________ </w:t>
      </w:r>
    </w:p>
    <w:p w:rsidR="002B3027" w:rsidRPr="00167565" w:rsidRDefault="002B3027" w:rsidP="002B3027">
      <w:pPr>
        <w:ind w:firstLine="284"/>
        <w:jc w:val="right"/>
      </w:pPr>
      <w:r w:rsidRPr="00167565">
        <w:t>от __</w:t>
      </w:r>
      <w:r>
        <w:t>_</w:t>
      </w:r>
      <w:proofErr w:type="gramStart"/>
      <w:r w:rsidRPr="00167565">
        <w:t>_._</w:t>
      </w:r>
      <w:proofErr w:type="gramEnd"/>
      <w:r w:rsidRPr="00167565">
        <w:t>_</w:t>
      </w:r>
      <w:r>
        <w:t>_</w:t>
      </w:r>
      <w:r w:rsidRPr="00167565">
        <w:t>__.2017г.</w:t>
      </w: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center"/>
        <w:rPr>
          <w:b/>
          <w:sz w:val="32"/>
          <w:szCs w:val="32"/>
        </w:rPr>
      </w:pPr>
      <w:r w:rsidRPr="00D54458">
        <w:rPr>
          <w:b/>
          <w:sz w:val="32"/>
          <w:szCs w:val="32"/>
        </w:rPr>
        <w:t>Технические требования</w:t>
      </w:r>
    </w:p>
    <w:p w:rsidR="002B3027" w:rsidRPr="00D54458" w:rsidRDefault="002B3027" w:rsidP="002B3027">
      <w:pPr>
        <w:ind w:firstLine="284"/>
        <w:jc w:val="center"/>
        <w:rPr>
          <w:b/>
          <w:sz w:val="32"/>
          <w:szCs w:val="32"/>
        </w:rPr>
      </w:pPr>
    </w:p>
    <w:p w:rsidR="002B3027" w:rsidRPr="00D54458" w:rsidRDefault="002B3027" w:rsidP="002B3027">
      <w:pPr>
        <w:ind w:firstLine="284"/>
        <w:jc w:val="center"/>
        <w:rPr>
          <w:b/>
          <w:sz w:val="28"/>
          <w:szCs w:val="28"/>
        </w:rPr>
      </w:pPr>
      <w:r w:rsidRPr="00D54458">
        <w:rPr>
          <w:b/>
          <w:sz w:val="28"/>
          <w:szCs w:val="28"/>
        </w:rPr>
        <w:t>к коммутаторам концентрации/агрегации</w:t>
      </w: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center"/>
      </w:pPr>
      <w:r>
        <w:t>Москва,</w:t>
      </w:r>
    </w:p>
    <w:p w:rsidR="002B3027" w:rsidRDefault="002B3027" w:rsidP="002B3027">
      <w:pPr>
        <w:ind w:firstLine="284"/>
        <w:jc w:val="center"/>
      </w:pPr>
      <w:r>
        <w:t>2015 г.</w:t>
      </w:r>
    </w:p>
    <w:p w:rsidR="002B3027" w:rsidRPr="0031168C" w:rsidRDefault="002B3027" w:rsidP="002B3027">
      <w:pPr>
        <w:ind w:firstLine="284"/>
        <w:jc w:val="both"/>
        <w:rPr>
          <w:b/>
        </w:rPr>
      </w:pPr>
      <w:r w:rsidRPr="0031168C">
        <w:rPr>
          <w:b/>
        </w:rPr>
        <w:t>1. Назначение</w:t>
      </w:r>
    </w:p>
    <w:p w:rsidR="002B3027" w:rsidRDefault="002B3027" w:rsidP="002B3027">
      <w:pPr>
        <w:ind w:firstLine="284"/>
        <w:jc w:val="both"/>
      </w:pPr>
      <w:r>
        <w:t>Настоящий документ содержит информацию о требованиях к оборудованию коммутаторов концентрации/агрегации для проведения закупочных процедур на поставку ПАО «Ростелеком».</w:t>
      </w:r>
    </w:p>
    <w:p w:rsidR="002B3027" w:rsidRDefault="002B3027" w:rsidP="002B3027">
      <w:pPr>
        <w:ind w:firstLine="284"/>
        <w:jc w:val="both"/>
      </w:pPr>
    </w:p>
    <w:p w:rsidR="002B3027" w:rsidRPr="0031168C" w:rsidRDefault="002B3027" w:rsidP="002B3027">
      <w:pPr>
        <w:ind w:firstLine="284"/>
        <w:jc w:val="both"/>
        <w:rPr>
          <w:b/>
        </w:rPr>
      </w:pPr>
      <w:r w:rsidRPr="0031168C">
        <w:rPr>
          <w:b/>
        </w:rPr>
        <w:t>2. Общие положения</w:t>
      </w:r>
    </w:p>
    <w:p w:rsidR="002B3027" w:rsidRPr="0031168C" w:rsidRDefault="002B3027" w:rsidP="002B3027">
      <w:pPr>
        <w:ind w:firstLine="284"/>
        <w:jc w:val="both"/>
        <w:rPr>
          <w:b/>
          <w:i/>
        </w:rPr>
      </w:pPr>
      <w:r w:rsidRPr="0031168C">
        <w:rPr>
          <w:b/>
          <w:i/>
        </w:rPr>
        <w:t>2.1. Нормативные ссылки</w:t>
      </w:r>
    </w:p>
    <w:p w:rsidR="002B3027" w:rsidRDefault="002B3027" w:rsidP="002B3027">
      <w:pPr>
        <w:ind w:firstLine="284"/>
        <w:jc w:val="both"/>
      </w:pPr>
      <w:r>
        <w:t xml:space="preserve">В данных Требованиях использованы ссылки на следующие документы: </w:t>
      </w:r>
    </w:p>
    <w:p w:rsidR="002B3027" w:rsidRDefault="002B3027" w:rsidP="002B3027">
      <w:pPr>
        <w:ind w:firstLine="284"/>
        <w:jc w:val="both"/>
      </w:pPr>
      <w:r>
        <w:t xml:space="preserve">IEEE 802.1D – стандарт STP; </w:t>
      </w:r>
    </w:p>
    <w:p w:rsidR="002B3027" w:rsidRDefault="002B3027" w:rsidP="002B3027">
      <w:pPr>
        <w:ind w:firstLine="284"/>
        <w:jc w:val="both"/>
      </w:pPr>
      <w:r>
        <w:t xml:space="preserve">IEEE 802.1Q – стандарт, который описывает процедуру тегирования трафика для передачи информации о принадлежности к VLAN; </w:t>
      </w:r>
    </w:p>
    <w:p w:rsidR="002B3027" w:rsidRDefault="002B3027" w:rsidP="002B3027">
      <w:pPr>
        <w:ind w:firstLine="284"/>
        <w:jc w:val="both"/>
      </w:pPr>
      <w:r>
        <w:t xml:space="preserve">IEEE 802.1p – метод указания приоритета кадра, основанный на использовании новых полей, определенных в стандарте IEEE 802.1Q </w:t>
      </w:r>
    </w:p>
    <w:p w:rsidR="002B3027" w:rsidRPr="00F86AC5" w:rsidRDefault="002B3027" w:rsidP="002B3027">
      <w:pPr>
        <w:ind w:firstLine="284"/>
        <w:jc w:val="both"/>
        <w:rPr>
          <w:lang w:val="en-US"/>
        </w:rPr>
      </w:pPr>
      <w:r w:rsidRPr="00F86AC5">
        <w:rPr>
          <w:lang w:val="en-US"/>
        </w:rPr>
        <w:t xml:space="preserve">IEEE 802.1s – </w:t>
      </w:r>
      <w:r>
        <w:t>стандарт</w:t>
      </w:r>
      <w:r w:rsidRPr="00F86AC5">
        <w:rPr>
          <w:lang w:val="en-US"/>
        </w:rPr>
        <w:t xml:space="preserve"> MSTP (Multiple Spanning Trees); </w:t>
      </w:r>
    </w:p>
    <w:p w:rsidR="002B3027" w:rsidRPr="00F86AC5" w:rsidRDefault="002B3027" w:rsidP="002B3027">
      <w:pPr>
        <w:ind w:firstLine="284"/>
        <w:jc w:val="both"/>
        <w:rPr>
          <w:lang w:val="en-US"/>
        </w:rPr>
      </w:pPr>
      <w:r w:rsidRPr="00F86AC5">
        <w:rPr>
          <w:lang w:val="en-US"/>
        </w:rPr>
        <w:t xml:space="preserve">IEEE 802.1w – </w:t>
      </w:r>
      <w:r>
        <w:t>стандарт</w:t>
      </w:r>
      <w:r w:rsidRPr="00F86AC5">
        <w:rPr>
          <w:lang w:val="en-US"/>
        </w:rPr>
        <w:t xml:space="preserve"> </w:t>
      </w:r>
      <w:r>
        <w:t>быстрого</w:t>
      </w:r>
      <w:r w:rsidRPr="00F86AC5">
        <w:rPr>
          <w:lang w:val="en-US"/>
        </w:rPr>
        <w:t xml:space="preserve"> STP (RSTP, Rapid STP); </w:t>
      </w:r>
    </w:p>
    <w:p w:rsidR="002B3027" w:rsidRPr="00F86AC5" w:rsidRDefault="002B3027" w:rsidP="002B3027">
      <w:pPr>
        <w:ind w:firstLine="284"/>
        <w:jc w:val="both"/>
        <w:rPr>
          <w:lang w:val="en-US"/>
        </w:rPr>
      </w:pPr>
      <w:r w:rsidRPr="00F86AC5">
        <w:rPr>
          <w:lang w:val="en-US"/>
        </w:rPr>
        <w:t xml:space="preserve">IEEE 802.3ab – </w:t>
      </w:r>
      <w:r>
        <w:t>стандарт</w:t>
      </w:r>
      <w:r w:rsidRPr="00F86AC5">
        <w:rPr>
          <w:lang w:val="en-US"/>
        </w:rPr>
        <w:t xml:space="preserve"> 1000BASE-T Gigabit Ethernet </w:t>
      </w:r>
      <w:r>
        <w:t>по</w:t>
      </w:r>
      <w:r w:rsidRPr="00F86AC5">
        <w:rPr>
          <w:lang w:val="en-US"/>
        </w:rPr>
        <w:t xml:space="preserve"> </w:t>
      </w:r>
      <w:r>
        <w:t>витой</w:t>
      </w:r>
      <w:r w:rsidRPr="00F86AC5">
        <w:rPr>
          <w:lang w:val="en-US"/>
        </w:rPr>
        <w:t xml:space="preserve"> </w:t>
      </w:r>
      <w:r>
        <w:t>паре</w:t>
      </w:r>
      <w:r w:rsidRPr="00F86AC5">
        <w:rPr>
          <w:lang w:val="en-US"/>
        </w:rPr>
        <w:t xml:space="preserve">; </w:t>
      </w:r>
    </w:p>
    <w:p w:rsidR="002B3027" w:rsidRPr="00F86AC5" w:rsidRDefault="002B3027" w:rsidP="002B3027">
      <w:pPr>
        <w:ind w:firstLine="284"/>
        <w:jc w:val="both"/>
        <w:rPr>
          <w:lang w:val="en-US"/>
        </w:rPr>
      </w:pPr>
      <w:r w:rsidRPr="00F86AC5">
        <w:rPr>
          <w:lang w:val="en-US"/>
        </w:rPr>
        <w:t xml:space="preserve">IEEE 802.3ad Link aggregation for parallel links – </w:t>
      </w:r>
      <w:r>
        <w:t>стандарт</w:t>
      </w:r>
      <w:r w:rsidRPr="00F86AC5">
        <w:rPr>
          <w:lang w:val="en-US"/>
        </w:rPr>
        <w:t xml:space="preserve"> </w:t>
      </w:r>
      <w:r>
        <w:t>агрегации</w:t>
      </w:r>
      <w:r w:rsidRPr="00F86AC5">
        <w:rPr>
          <w:lang w:val="en-US"/>
        </w:rPr>
        <w:t xml:space="preserve"> </w:t>
      </w:r>
      <w:r>
        <w:t>каналов</w:t>
      </w:r>
      <w:r w:rsidRPr="00F86AC5">
        <w:rPr>
          <w:lang w:val="en-US"/>
        </w:rPr>
        <w:t xml:space="preserve">; </w:t>
      </w:r>
    </w:p>
    <w:p w:rsidR="002B3027" w:rsidRDefault="002B3027" w:rsidP="002B3027">
      <w:pPr>
        <w:ind w:firstLine="284"/>
        <w:jc w:val="both"/>
      </w:pPr>
      <w:r>
        <w:t xml:space="preserve">IEEE 802.3ае – стандарт 10 </w:t>
      </w:r>
      <w:proofErr w:type="spellStart"/>
      <w:r>
        <w:t>ГБит</w:t>
      </w:r>
      <w:proofErr w:type="spellEnd"/>
      <w:r>
        <w:t xml:space="preserve">/с (1,250 </w:t>
      </w:r>
      <w:proofErr w:type="spellStart"/>
      <w:r>
        <w:t>ГБайт</w:t>
      </w:r>
      <w:proofErr w:type="spellEnd"/>
      <w:r>
        <w:t xml:space="preserve">/с) </w:t>
      </w:r>
      <w:proofErr w:type="spellStart"/>
      <w:r>
        <w:t>Ethernet</w:t>
      </w:r>
      <w:proofErr w:type="spellEnd"/>
      <w:r>
        <w:t xml:space="preserve"> через оптическое волокно; </w:t>
      </w:r>
    </w:p>
    <w:p w:rsidR="002B3027" w:rsidRPr="00F86AC5" w:rsidRDefault="002B3027" w:rsidP="002B3027">
      <w:pPr>
        <w:ind w:firstLine="284"/>
        <w:jc w:val="both"/>
        <w:rPr>
          <w:lang w:val="en-US"/>
        </w:rPr>
      </w:pPr>
      <w:r w:rsidRPr="00F86AC5">
        <w:rPr>
          <w:lang w:val="en-US"/>
        </w:rPr>
        <w:t xml:space="preserve">IEEE 802.3u – </w:t>
      </w:r>
      <w:r>
        <w:t>стандарт</w:t>
      </w:r>
      <w:r w:rsidRPr="00F86AC5">
        <w:rPr>
          <w:lang w:val="en-US"/>
        </w:rPr>
        <w:t xml:space="preserve"> Fast Ethernet; </w:t>
      </w:r>
    </w:p>
    <w:p w:rsidR="002B3027" w:rsidRPr="00F86AC5" w:rsidRDefault="002B3027" w:rsidP="002B3027">
      <w:pPr>
        <w:ind w:firstLine="284"/>
        <w:jc w:val="both"/>
        <w:rPr>
          <w:lang w:val="en-US"/>
        </w:rPr>
      </w:pPr>
      <w:r w:rsidRPr="00F86AC5">
        <w:rPr>
          <w:lang w:val="en-US"/>
        </w:rPr>
        <w:t xml:space="preserve">IEEE 802.3z – </w:t>
      </w:r>
      <w:r>
        <w:t>стандарт</w:t>
      </w:r>
      <w:r w:rsidRPr="00F86AC5">
        <w:rPr>
          <w:lang w:val="en-US"/>
        </w:rPr>
        <w:t xml:space="preserve"> 1000BASE-X Gigabit Ethernet </w:t>
      </w:r>
      <w:r>
        <w:t>через</w:t>
      </w:r>
      <w:r w:rsidRPr="00F86AC5">
        <w:rPr>
          <w:lang w:val="en-US"/>
        </w:rPr>
        <w:t xml:space="preserve"> </w:t>
      </w:r>
      <w:proofErr w:type="spellStart"/>
      <w:r>
        <w:t>волоконно</w:t>
      </w:r>
      <w:proofErr w:type="spellEnd"/>
      <w:r w:rsidRPr="00F86AC5">
        <w:rPr>
          <w:lang w:val="en-US"/>
        </w:rPr>
        <w:t>-</w:t>
      </w:r>
      <w:r>
        <w:t>оптический</w:t>
      </w:r>
      <w:r w:rsidRPr="00F86AC5">
        <w:rPr>
          <w:lang w:val="en-US"/>
        </w:rPr>
        <w:t xml:space="preserve"> </w:t>
      </w:r>
      <w:r>
        <w:t>кабель</w:t>
      </w:r>
      <w:r w:rsidRPr="00F86AC5">
        <w:rPr>
          <w:lang w:val="en-US"/>
        </w:rPr>
        <w:t xml:space="preserve">. </w:t>
      </w:r>
    </w:p>
    <w:p w:rsidR="002B3027" w:rsidRDefault="002B3027" w:rsidP="002B3027">
      <w:pPr>
        <w:ind w:firstLine="284"/>
        <w:jc w:val="both"/>
      </w:pPr>
      <w:r>
        <w:t>Положение о системе ключевых показателей качества сети передачи данных ПАО «Ростелеком»</w:t>
      </w:r>
    </w:p>
    <w:p w:rsidR="002B3027" w:rsidRDefault="002B3027" w:rsidP="002B3027">
      <w:pPr>
        <w:ind w:firstLine="284"/>
        <w:jc w:val="both"/>
      </w:pPr>
    </w:p>
    <w:p w:rsidR="002B3027" w:rsidRPr="0031168C" w:rsidRDefault="002B3027" w:rsidP="002B3027">
      <w:pPr>
        <w:ind w:firstLine="284"/>
        <w:jc w:val="both"/>
        <w:rPr>
          <w:b/>
          <w:i/>
        </w:rPr>
      </w:pPr>
      <w:r w:rsidRPr="0031168C">
        <w:rPr>
          <w:b/>
          <w:i/>
        </w:rPr>
        <w:t>2.2. Термины, определения и сокращения</w:t>
      </w:r>
    </w:p>
    <w:p w:rsidR="002B3027" w:rsidRDefault="002B3027" w:rsidP="002B3027">
      <w:pPr>
        <w:ind w:firstLine="284"/>
        <w:jc w:val="both"/>
      </w:pPr>
      <w:r>
        <w:t>В настоящем документе используются следующие определения:</w:t>
      </w:r>
    </w:p>
    <w:p w:rsidR="002B3027" w:rsidRDefault="002B3027" w:rsidP="002B3027">
      <w:pPr>
        <w:ind w:firstLine="284"/>
        <w:jc w:val="both"/>
      </w:pPr>
      <w:proofErr w:type="spellStart"/>
      <w:r>
        <w:t>Full</w:t>
      </w:r>
      <w:proofErr w:type="spellEnd"/>
      <w:r>
        <w:t xml:space="preserve"> </w:t>
      </w:r>
      <w:proofErr w:type="spellStart"/>
      <w:r>
        <w:t>Duplex</w:t>
      </w:r>
      <w:proofErr w:type="spellEnd"/>
      <w:r>
        <w:t xml:space="preserve"> - Полный дуплекс, одновременная двухсторонняя передача данных;</w:t>
      </w:r>
    </w:p>
    <w:p w:rsidR="002B3027" w:rsidRDefault="002B3027" w:rsidP="002B3027">
      <w:pPr>
        <w:ind w:firstLine="284"/>
        <w:jc w:val="both"/>
      </w:pPr>
      <w:r>
        <w:t xml:space="preserve">IGMP </w:t>
      </w:r>
      <w:proofErr w:type="spellStart"/>
      <w:r>
        <w:t>snooping</w:t>
      </w:r>
      <w:proofErr w:type="spellEnd"/>
      <w:r>
        <w:t xml:space="preserve"> - Процесс отслеживания обмена многоадресного IP-трафика между потребителями и поставщиками (маршрутизаторами);</w:t>
      </w:r>
    </w:p>
    <w:p w:rsidR="002B3027" w:rsidRDefault="002B3027" w:rsidP="002B3027">
      <w:pPr>
        <w:ind w:firstLine="284"/>
        <w:jc w:val="both"/>
      </w:pPr>
      <w:proofErr w:type="spellStart"/>
      <w:r>
        <w:t>QinQ</w:t>
      </w:r>
      <w:proofErr w:type="spellEnd"/>
      <w:r>
        <w:t xml:space="preserve"> - Функционал коммутаторов по упаковке всех приходящих тегированных и не тегированных фреймов в один VLAN;</w:t>
      </w:r>
    </w:p>
    <w:p w:rsidR="002B3027" w:rsidRDefault="002B3027" w:rsidP="002B3027">
      <w:pPr>
        <w:ind w:firstLine="284"/>
        <w:jc w:val="both"/>
      </w:pPr>
      <w:r>
        <w:t>SLA - Соглашение между поставщиком ИТ-услуг и Покупателем. Соглашение об уровне услуг описывает ИТ-услугу, документирует целевые показатели уровня услуги, указывает зоны ответственности сторон – поставщика ИТ-услуг и Покупателя. Одно соглашение об уровне услуг может распространяться на множество ИТ-услуг;</w:t>
      </w:r>
    </w:p>
    <w:p w:rsidR="002B3027" w:rsidRDefault="002B3027" w:rsidP="002B3027">
      <w:pPr>
        <w:ind w:firstLine="284"/>
        <w:jc w:val="both"/>
      </w:pPr>
      <w:proofErr w:type="spellStart"/>
      <w:r>
        <w:t>Triple</w:t>
      </w:r>
      <w:proofErr w:type="spellEnd"/>
      <w:r>
        <w:t xml:space="preserve"> </w:t>
      </w:r>
      <w:proofErr w:type="spellStart"/>
      <w:r>
        <w:t>Play</w:t>
      </w:r>
      <w:proofErr w:type="spellEnd"/>
      <w:r>
        <w:t xml:space="preserve"> - Модель оказания услуг, предоставление пользователю высокоскоростного доступа в Интернет, кабельного телевидения и телефонной связи по одному кабелю широкополосного доступа;</w:t>
      </w:r>
    </w:p>
    <w:p w:rsidR="002B3027" w:rsidRDefault="002B3027" w:rsidP="002B3027">
      <w:pPr>
        <w:ind w:firstLine="284"/>
        <w:jc w:val="both"/>
      </w:pPr>
      <w:r>
        <w:t>Покупатель - ПАО «Ростелеком» в лице своего регионального филиала или макрорегионального филиала ПАО «Ростелеком»;</w:t>
      </w:r>
    </w:p>
    <w:p w:rsidR="002B3027" w:rsidRDefault="002B3027" w:rsidP="002B3027">
      <w:pPr>
        <w:ind w:firstLine="284"/>
        <w:jc w:val="both"/>
      </w:pPr>
      <w:r>
        <w:t>Опорная сеть - Уровень опорной сети передачи данных филиала, состоящей из линий связи и оборудования узла опорной сети. Типовой узел состоит из коммутаторов с интерфейсами GE/10GE, связанных с коммутаторами агрегации и оборудованием центрального узла – ядром сети филиала через оптические линии связи (</w:t>
      </w:r>
      <w:proofErr w:type="gramStart"/>
      <w:r>
        <w:t>DWDM,CWDM</w:t>
      </w:r>
      <w:proofErr w:type="gramEnd"/>
      <w:r>
        <w:t xml:space="preserve"> системы и темное волокно)</w:t>
      </w:r>
    </w:p>
    <w:p w:rsidR="002B3027" w:rsidRDefault="002B3027" w:rsidP="002B3027">
      <w:pPr>
        <w:ind w:firstLine="284"/>
        <w:jc w:val="both"/>
      </w:pPr>
      <w:r>
        <w:t>Поставщик - Поставщик оборудования коммутаторов агрегации.</w:t>
      </w:r>
    </w:p>
    <w:p w:rsidR="002B3027" w:rsidRDefault="002B3027" w:rsidP="002B3027">
      <w:pPr>
        <w:ind w:firstLine="284"/>
        <w:jc w:val="both"/>
      </w:pPr>
      <w:proofErr w:type="spellStart"/>
      <w:r>
        <w:t>Пробер</w:t>
      </w:r>
      <w:proofErr w:type="spellEnd"/>
      <w:r>
        <w:t xml:space="preserve"> SLA - Программное или аппаратное средство контроля SLA на сети оператора</w:t>
      </w:r>
    </w:p>
    <w:p w:rsidR="002B3027" w:rsidRDefault="002B3027" w:rsidP="002B3027">
      <w:pPr>
        <w:ind w:firstLine="284"/>
        <w:jc w:val="both"/>
      </w:pPr>
    </w:p>
    <w:p w:rsidR="002B3027" w:rsidRDefault="002B3027" w:rsidP="002B3027">
      <w:pPr>
        <w:ind w:firstLine="284"/>
        <w:jc w:val="both"/>
      </w:pPr>
      <w:r>
        <w:t>В настоящем документе используются следующие сокращения:</w:t>
      </w:r>
    </w:p>
    <w:p w:rsidR="002B3027" w:rsidRDefault="002B3027" w:rsidP="002B3027">
      <w:pPr>
        <w:ind w:firstLine="284"/>
        <w:jc w:val="both"/>
      </w:pPr>
      <w:r>
        <w:t>КА - Коммутатор концентрации/агрегации;</w:t>
      </w:r>
    </w:p>
    <w:p w:rsidR="002B3027" w:rsidRDefault="002B3027" w:rsidP="002B3027">
      <w:pPr>
        <w:ind w:firstLine="284"/>
        <w:jc w:val="both"/>
      </w:pPr>
      <w:r>
        <w:t>ACL - (</w:t>
      </w:r>
      <w:proofErr w:type="spellStart"/>
      <w:r>
        <w:t>Access</w:t>
      </w:r>
      <w:proofErr w:type="spellEnd"/>
      <w:r>
        <w:t xml:space="preserve"> </w:t>
      </w:r>
      <w:proofErr w:type="spellStart"/>
      <w:r>
        <w:t>Control</w:t>
      </w:r>
      <w:proofErr w:type="spellEnd"/>
      <w:r>
        <w:t xml:space="preserve"> </w:t>
      </w:r>
      <w:proofErr w:type="spellStart"/>
      <w:r>
        <w:t>List</w:t>
      </w:r>
      <w:proofErr w:type="spellEnd"/>
      <w:r>
        <w:t>) список контроля доступа;</w:t>
      </w:r>
    </w:p>
    <w:p w:rsidR="002B3027" w:rsidRDefault="002B3027" w:rsidP="002B3027">
      <w:pPr>
        <w:ind w:firstLine="284"/>
        <w:jc w:val="both"/>
      </w:pPr>
      <w:r>
        <w:t>BPDU - (</w:t>
      </w:r>
      <w:proofErr w:type="spellStart"/>
      <w:r>
        <w:t>Bridge</w:t>
      </w:r>
      <w:proofErr w:type="spellEnd"/>
      <w:r>
        <w:t xml:space="preserve"> </w:t>
      </w:r>
      <w:proofErr w:type="spellStart"/>
      <w:r>
        <w:t>Protocol</w:t>
      </w:r>
      <w:proofErr w:type="spellEnd"/>
      <w:r>
        <w:t xml:space="preserve"> </w:t>
      </w:r>
      <w:proofErr w:type="spellStart"/>
      <w:r>
        <w:t>Data</w:t>
      </w:r>
      <w:proofErr w:type="spellEnd"/>
      <w:r>
        <w:t xml:space="preserve"> </w:t>
      </w:r>
      <w:proofErr w:type="spellStart"/>
      <w:r>
        <w:t>Unit</w:t>
      </w:r>
      <w:proofErr w:type="spellEnd"/>
      <w:r>
        <w:t>) единица данных протокола управления сетевыми мостами;</w:t>
      </w:r>
    </w:p>
    <w:p w:rsidR="002B3027" w:rsidRDefault="002B3027" w:rsidP="002B3027">
      <w:pPr>
        <w:ind w:firstLine="284"/>
        <w:jc w:val="both"/>
      </w:pPr>
      <w:r>
        <w:t>DSLAM - (</w:t>
      </w:r>
      <w:proofErr w:type="spellStart"/>
      <w:r>
        <w:t>Digital</w:t>
      </w:r>
      <w:proofErr w:type="spellEnd"/>
      <w:r>
        <w:t xml:space="preserve"> </w:t>
      </w:r>
      <w:proofErr w:type="spellStart"/>
      <w:r>
        <w:t>Subscriber</w:t>
      </w:r>
      <w:proofErr w:type="spellEnd"/>
      <w:r>
        <w:t xml:space="preserve"> </w:t>
      </w:r>
      <w:proofErr w:type="spellStart"/>
      <w:r>
        <w:t>Line</w:t>
      </w:r>
      <w:proofErr w:type="spellEnd"/>
      <w:r>
        <w:t xml:space="preserve"> </w:t>
      </w:r>
      <w:proofErr w:type="spellStart"/>
      <w:r>
        <w:t>Access</w:t>
      </w:r>
      <w:proofErr w:type="spellEnd"/>
      <w:r>
        <w:t xml:space="preserve"> </w:t>
      </w:r>
      <w:proofErr w:type="spellStart"/>
      <w:r>
        <w:t>Multiplexer</w:t>
      </w:r>
      <w:proofErr w:type="spellEnd"/>
      <w:r>
        <w:t xml:space="preserve">) — мультиплексор доступа цифровой абонентской линии </w:t>
      </w:r>
      <w:proofErr w:type="spellStart"/>
      <w:r>
        <w:t>xDSL</w:t>
      </w:r>
      <w:proofErr w:type="spellEnd"/>
      <w:r>
        <w:t>;</w:t>
      </w:r>
    </w:p>
    <w:p w:rsidR="002B3027" w:rsidRDefault="002B3027" w:rsidP="002B3027">
      <w:pPr>
        <w:ind w:firstLine="284"/>
        <w:jc w:val="both"/>
      </w:pPr>
      <w:r>
        <w:t>ETTH - (</w:t>
      </w:r>
      <w:proofErr w:type="spellStart"/>
      <w:r>
        <w:t>Ethernet</w:t>
      </w:r>
      <w:proofErr w:type="spellEnd"/>
      <w:r>
        <w:t xml:space="preserve"> </w:t>
      </w:r>
      <w:proofErr w:type="spellStart"/>
      <w:r>
        <w:t>To</w:t>
      </w:r>
      <w:proofErr w:type="spellEnd"/>
      <w:r>
        <w:t xml:space="preserve"> </w:t>
      </w:r>
      <w:proofErr w:type="spellStart"/>
      <w:r>
        <w:t>The</w:t>
      </w:r>
      <w:proofErr w:type="spellEnd"/>
      <w:r>
        <w:t xml:space="preserve"> </w:t>
      </w:r>
      <w:proofErr w:type="spellStart"/>
      <w:r>
        <w:t>Home</w:t>
      </w:r>
      <w:proofErr w:type="spellEnd"/>
      <w:r>
        <w:t xml:space="preserve">) способ постоянного подключения к Интернету по протоколу </w:t>
      </w:r>
      <w:proofErr w:type="spellStart"/>
      <w:r>
        <w:t>Fast</w:t>
      </w:r>
      <w:proofErr w:type="spellEnd"/>
      <w:r>
        <w:t xml:space="preserve"> </w:t>
      </w:r>
      <w:proofErr w:type="spellStart"/>
      <w:r>
        <w:t>Ethernet</w:t>
      </w:r>
      <w:proofErr w:type="spellEnd"/>
      <w:r>
        <w:t xml:space="preserve"> с прокладкой оптического кабеля до каждого подключаемого дома;</w:t>
      </w:r>
    </w:p>
    <w:p w:rsidR="002B3027" w:rsidRDefault="002B3027" w:rsidP="002B3027">
      <w:pPr>
        <w:ind w:firstLine="284"/>
        <w:jc w:val="both"/>
      </w:pPr>
      <w:r>
        <w:t>IGMP - (</w:t>
      </w:r>
      <w:proofErr w:type="spellStart"/>
      <w:r>
        <w:t>Internet</w:t>
      </w:r>
      <w:proofErr w:type="spellEnd"/>
      <w:r>
        <w:t xml:space="preserve"> </w:t>
      </w:r>
      <w:proofErr w:type="spellStart"/>
      <w:r>
        <w:t>Group</w:t>
      </w:r>
      <w:proofErr w:type="spellEnd"/>
      <w:r>
        <w:t xml:space="preserve"> </w:t>
      </w:r>
      <w:proofErr w:type="spellStart"/>
      <w:r>
        <w:t>Management</w:t>
      </w:r>
      <w:proofErr w:type="spellEnd"/>
      <w:r>
        <w:t xml:space="preserve"> </w:t>
      </w:r>
      <w:proofErr w:type="spellStart"/>
      <w:r>
        <w:t>Protocol</w:t>
      </w:r>
      <w:proofErr w:type="spellEnd"/>
      <w:r>
        <w:t>) протокол управления групповой передачей данных в сетях, основанных на протоколе IP;</w:t>
      </w:r>
    </w:p>
    <w:p w:rsidR="002B3027" w:rsidRDefault="002B3027" w:rsidP="002B3027">
      <w:pPr>
        <w:ind w:firstLine="284"/>
        <w:jc w:val="both"/>
      </w:pPr>
      <w:r>
        <w:t>LACP - (</w:t>
      </w:r>
      <w:proofErr w:type="spellStart"/>
      <w:r>
        <w:t>Link</w:t>
      </w:r>
      <w:proofErr w:type="spellEnd"/>
      <w:r>
        <w:t xml:space="preserve">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xml:space="preserve">) протокол объединения нескольких физических каналов в один логический в сетях </w:t>
      </w:r>
      <w:proofErr w:type="spellStart"/>
      <w:r>
        <w:t>Ethernet</w:t>
      </w:r>
      <w:proofErr w:type="spellEnd"/>
      <w:r>
        <w:t>;</w:t>
      </w:r>
    </w:p>
    <w:p w:rsidR="002B3027" w:rsidRDefault="002B3027" w:rsidP="002B3027">
      <w:pPr>
        <w:ind w:firstLine="284"/>
        <w:jc w:val="both"/>
      </w:pPr>
      <w:r>
        <w:t>MAC - (</w:t>
      </w:r>
      <w:proofErr w:type="spellStart"/>
      <w:r>
        <w:t>Media</w:t>
      </w:r>
      <w:proofErr w:type="spellEnd"/>
      <w:r>
        <w:t xml:space="preserve"> </w:t>
      </w:r>
      <w:proofErr w:type="spellStart"/>
      <w:r>
        <w:t>Access</w:t>
      </w:r>
      <w:proofErr w:type="spellEnd"/>
      <w:r>
        <w:t xml:space="preserve"> </w:t>
      </w:r>
      <w:proofErr w:type="spellStart"/>
      <w:r>
        <w:t>Control</w:t>
      </w:r>
      <w:proofErr w:type="spellEnd"/>
      <w:r>
        <w:t>) подуровень канального уровня модели OSI;</w:t>
      </w:r>
    </w:p>
    <w:p w:rsidR="002B3027" w:rsidRDefault="002B3027" w:rsidP="002B3027">
      <w:pPr>
        <w:ind w:firstLine="284"/>
        <w:jc w:val="both"/>
      </w:pPr>
      <w:r>
        <w:t>MIB - (</w:t>
      </w:r>
      <w:proofErr w:type="spellStart"/>
      <w:r>
        <w:t>Management</w:t>
      </w:r>
      <w:proofErr w:type="spellEnd"/>
      <w:r>
        <w:t xml:space="preserve"> </w:t>
      </w:r>
      <w:proofErr w:type="spellStart"/>
      <w:r>
        <w:t>Information</w:t>
      </w:r>
      <w:proofErr w:type="spellEnd"/>
      <w:r>
        <w:t xml:space="preserve"> </w:t>
      </w:r>
      <w:proofErr w:type="spellStart"/>
      <w:r>
        <w:t>Base</w:t>
      </w:r>
      <w:proofErr w:type="spellEnd"/>
      <w:r>
        <w:t>) база управляющей информации в архитектуре «агент-менеджер»;</w:t>
      </w:r>
    </w:p>
    <w:p w:rsidR="002B3027" w:rsidRDefault="002B3027" w:rsidP="002B3027">
      <w:pPr>
        <w:ind w:firstLine="284"/>
        <w:jc w:val="both"/>
      </w:pPr>
      <w:r>
        <w:t>MPLS - (</w:t>
      </w:r>
      <w:proofErr w:type="spellStart"/>
      <w:r>
        <w:t>Multiprotocol</w:t>
      </w:r>
      <w:proofErr w:type="spellEnd"/>
      <w:r>
        <w:t xml:space="preserve"> </w:t>
      </w:r>
      <w:proofErr w:type="spellStart"/>
      <w:r>
        <w:t>Label</w:t>
      </w:r>
      <w:proofErr w:type="spellEnd"/>
      <w:r>
        <w:t xml:space="preserve"> </w:t>
      </w:r>
      <w:proofErr w:type="spellStart"/>
      <w:r>
        <w:t>Switching</w:t>
      </w:r>
      <w:proofErr w:type="spellEnd"/>
      <w:r>
        <w:t>) технология коммутации пакетов с использованием меток;</w:t>
      </w:r>
    </w:p>
    <w:p w:rsidR="002B3027" w:rsidRDefault="002B3027" w:rsidP="002B3027">
      <w:pPr>
        <w:ind w:firstLine="284"/>
        <w:jc w:val="both"/>
      </w:pPr>
      <w:r>
        <w:t>MSAN - (</w:t>
      </w:r>
      <w:proofErr w:type="spellStart"/>
      <w:r>
        <w:t>Multi-Service</w:t>
      </w:r>
      <w:proofErr w:type="spellEnd"/>
      <w:r>
        <w:t xml:space="preserve"> </w:t>
      </w:r>
      <w:proofErr w:type="spellStart"/>
      <w:r>
        <w:t>Access</w:t>
      </w:r>
      <w:proofErr w:type="spellEnd"/>
      <w:r>
        <w:t xml:space="preserve"> </w:t>
      </w:r>
      <w:proofErr w:type="spellStart"/>
      <w:r>
        <w:t>Node</w:t>
      </w:r>
      <w:proofErr w:type="spellEnd"/>
      <w:r>
        <w:t xml:space="preserve">) точка </w:t>
      </w:r>
      <w:proofErr w:type="spellStart"/>
      <w:r>
        <w:t>мультисервисного</w:t>
      </w:r>
      <w:proofErr w:type="spellEnd"/>
      <w:r>
        <w:t xml:space="preserve"> доступа;</w:t>
      </w:r>
    </w:p>
    <w:p w:rsidR="002B3027" w:rsidRDefault="002B3027" w:rsidP="002B3027">
      <w:pPr>
        <w:ind w:firstLine="284"/>
        <w:jc w:val="both"/>
      </w:pPr>
      <w:proofErr w:type="spellStart"/>
      <w:r>
        <w:t>QoS</w:t>
      </w:r>
      <w:proofErr w:type="spellEnd"/>
      <w:r>
        <w:t xml:space="preserve"> - (</w:t>
      </w:r>
      <w:proofErr w:type="spellStart"/>
      <w:r>
        <w:t>Quality</w:t>
      </w:r>
      <w:proofErr w:type="spellEnd"/>
      <w:r>
        <w:t xml:space="preserve"> </w:t>
      </w:r>
      <w:proofErr w:type="spellStart"/>
      <w:r>
        <w:t>of</w:t>
      </w:r>
      <w:proofErr w:type="spellEnd"/>
      <w:r>
        <w:t xml:space="preserve"> </w:t>
      </w:r>
      <w:proofErr w:type="spellStart"/>
      <w:r>
        <w:t>Service</w:t>
      </w:r>
      <w:proofErr w:type="spellEnd"/>
      <w:r>
        <w:t>) качество обслуживания, соответствие сети связи заданному соглашению о трафике;</w:t>
      </w:r>
    </w:p>
    <w:p w:rsidR="002B3027" w:rsidRDefault="002B3027" w:rsidP="002B3027">
      <w:pPr>
        <w:ind w:firstLine="284"/>
        <w:jc w:val="both"/>
      </w:pPr>
      <w:r>
        <w:t>SFP+ - (</w:t>
      </w:r>
      <w:proofErr w:type="spellStart"/>
      <w:r>
        <w:t>Enhanced</w:t>
      </w:r>
      <w:proofErr w:type="spellEnd"/>
      <w:r>
        <w:t xml:space="preserve"> </w:t>
      </w:r>
      <w:proofErr w:type="spellStart"/>
      <w:r>
        <w:t>Small</w:t>
      </w:r>
      <w:proofErr w:type="spellEnd"/>
      <w:r>
        <w:t xml:space="preserve"> </w:t>
      </w:r>
      <w:proofErr w:type="spellStart"/>
      <w:r>
        <w:t>Form-factor</w:t>
      </w:r>
      <w:proofErr w:type="spellEnd"/>
      <w:r>
        <w:t xml:space="preserve"> </w:t>
      </w:r>
      <w:proofErr w:type="spellStart"/>
      <w:r>
        <w:t>Pluggable</w:t>
      </w:r>
      <w:proofErr w:type="spellEnd"/>
      <w:r>
        <w:t xml:space="preserve">) промышленный стандарт </w:t>
      </w:r>
      <w:proofErr w:type="gramStart"/>
      <w:r>
        <w:t>модульных  компактных</w:t>
      </w:r>
      <w:proofErr w:type="gramEnd"/>
      <w:r>
        <w:t xml:space="preserve"> </w:t>
      </w:r>
      <w:proofErr w:type="spellStart"/>
      <w:r>
        <w:t>приѐмопередатчиков</w:t>
      </w:r>
      <w:proofErr w:type="spellEnd"/>
      <w:r>
        <w:t>;</w:t>
      </w:r>
    </w:p>
    <w:p w:rsidR="002B3027" w:rsidRDefault="002B3027" w:rsidP="002B3027">
      <w:pPr>
        <w:ind w:firstLine="284"/>
        <w:jc w:val="both"/>
      </w:pPr>
      <w:r>
        <w:t>STP - (</w:t>
      </w:r>
      <w:proofErr w:type="spellStart"/>
      <w:r>
        <w:t>Spanning</w:t>
      </w:r>
      <w:proofErr w:type="spellEnd"/>
      <w:r>
        <w:t xml:space="preserve"> </w:t>
      </w:r>
      <w:proofErr w:type="spellStart"/>
      <w:r>
        <w:t>Tree</w:t>
      </w:r>
      <w:proofErr w:type="spellEnd"/>
      <w:r>
        <w:t xml:space="preserve"> </w:t>
      </w:r>
      <w:proofErr w:type="spellStart"/>
      <w:r>
        <w:t>Protocol</w:t>
      </w:r>
      <w:proofErr w:type="spellEnd"/>
      <w:r>
        <w:t xml:space="preserve">) сетевой протокол приведения сети </w:t>
      </w:r>
      <w:proofErr w:type="spellStart"/>
      <w:r>
        <w:t>Ethernet</w:t>
      </w:r>
      <w:proofErr w:type="spellEnd"/>
      <w:r>
        <w:t xml:space="preserve"> к древовидной топологии, исключающей циклы пакетов;</w:t>
      </w:r>
    </w:p>
    <w:p w:rsidR="002B3027" w:rsidRDefault="002B3027" w:rsidP="002B3027">
      <w:pPr>
        <w:ind w:firstLine="284"/>
        <w:jc w:val="both"/>
      </w:pPr>
      <w:r>
        <w:t xml:space="preserve">XFP - (10-гигабитный </w:t>
      </w:r>
      <w:proofErr w:type="spellStart"/>
      <w:r>
        <w:t>Small</w:t>
      </w:r>
      <w:proofErr w:type="spellEnd"/>
      <w:r>
        <w:t xml:space="preserve"> </w:t>
      </w:r>
      <w:proofErr w:type="spellStart"/>
      <w:r>
        <w:t>Form</w:t>
      </w:r>
      <w:proofErr w:type="spellEnd"/>
      <w:r>
        <w:t xml:space="preserve"> </w:t>
      </w:r>
      <w:proofErr w:type="spellStart"/>
      <w:r>
        <w:t>Factor</w:t>
      </w:r>
      <w:proofErr w:type="spellEnd"/>
      <w:r>
        <w:t xml:space="preserve"> </w:t>
      </w:r>
      <w:proofErr w:type="spellStart"/>
      <w:r>
        <w:t>Pluggable</w:t>
      </w:r>
      <w:proofErr w:type="spellEnd"/>
      <w:r>
        <w:t xml:space="preserve">) независимый от </w:t>
      </w:r>
      <w:proofErr w:type="gramStart"/>
      <w:r>
        <w:t>протокола  оптический</w:t>
      </w:r>
      <w:proofErr w:type="gramEnd"/>
      <w:r>
        <w:t xml:space="preserve"> трансивер горячей замены.</w:t>
      </w:r>
    </w:p>
    <w:p w:rsidR="002B3027" w:rsidRDefault="002B3027" w:rsidP="002B3027">
      <w:pPr>
        <w:ind w:firstLine="284"/>
        <w:jc w:val="both"/>
      </w:pPr>
    </w:p>
    <w:p w:rsidR="002B3027" w:rsidRPr="0031168C" w:rsidRDefault="002B3027" w:rsidP="002B3027">
      <w:pPr>
        <w:ind w:firstLine="284"/>
        <w:jc w:val="both"/>
        <w:rPr>
          <w:b/>
        </w:rPr>
      </w:pPr>
      <w:r w:rsidRPr="0031168C">
        <w:rPr>
          <w:b/>
        </w:rPr>
        <w:t>3. Требования к оборудованию коммутаторов концентрации/агрегации:</w:t>
      </w:r>
    </w:p>
    <w:p w:rsidR="002B3027" w:rsidRPr="0031168C" w:rsidRDefault="002B3027" w:rsidP="002B3027">
      <w:pPr>
        <w:ind w:firstLine="284"/>
        <w:jc w:val="both"/>
        <w:rPr>
          <w:b/>
        </w:rPr>
      </w:pPr>
    </w:p>
    <w:p w:rsidR="002B3027" w:rsidRPr="0031168C" w:rsidRDefault="002B3027" w:rsidP="002B3027">
      <w:pPr>
        <w:ind w:firstLine="284"/>
        <w:jc w:val="both"/>
        <w:rPr>
          <w:b/>
          <w:i/>
        </w:rPr>
      </w:pPr>
      <w:r w:rsidRPr="0031168C">
        <w:rPr>
          <w:b/>
          <w:i/>
        </w:rPr>
        <w:t>3.1. Общая информация</w:t>
      </w:r>
    </w:p>
    <w:p w:rsidR="002B3027" w:rsidRDefault="002B3027" w:rsidP="002B3027">
      <w:pPr>
        <w:ind w:firstLine="284"/>
        <w:jc w:val="both"/>
      </w:pPr>
      <w:r>
        <w:t xml:space="preserve">Узел с КА является промежуточным устройством сети передачи данных между уровнем доступа и уровнем ядра. КА предназначен для подключения коммутаторов доступа FTTB, мультиплексоров доступа DSLAM, </w:t>
      </w:r>
      <w:proofErr w:type="spellStart"/>
      <w:r>
        <w:t>мультисервисных</w:t>
      </w:r>
      <w:proofErr w:type="spellEnd"/>
      <w:r>
        <w:t xml:space="preserve"> узлов абонентского доступа MSAN, а также корпоративных клиентов, подключаемых по выделенной оптической линии. В свою очередь КА подключается к маршрутизаторам Опорной сети IP/MPLS.</w:t>
      </w:r>
    </w:p>
    <w:p w:rsidR="002B3027" w:rsidRDefault="002B3027" w:rsidP="002B3027">
      <w:pPr>
        <w:ind w:firstLine="284"/>
        <w:jc w:val="both"/>
      </w:pPr>
    </w:p>
    <w:p w:rsidR="002B3027" w:rsidRDefault="002B3027" w:rsidP="002B3027">
      <w:pPr>
        <w:ind w:firstLine="284"/>
        <w:jc w:val="both"/>
        <w:rPr>
          <w:b/>
          <w:i/>
        </w:rPr>
      </w:pPr>
      <w:r w:rsidRPr="0031168C">
        <w:rPr>
          <w:b/>
          <w:i/>
        </w:rPr>
        <w:t>3.2. Функциональные требования к коммутаторам концентрации/агрегации:</w:t>
      </w:r>
    </w:p>
    <w:p w:rsidR="002B3027" w:rsidRPr="0031168C" w:rsidRDefault="002B3027" w:rsidP="002B3027">
      <w:pPr>
        <w:ind w:firstLine="284"/>
        <w:jc w:val="both"/>
        <w:rPr>
          <w:b/>
          <w:i/>
        </w:rPr>
      </w:pPr>
    </w:p>
    <w:p w:rsidR="002B3027" w:rsidRDefault="002B3027" w:rsidP="002B3027">
      <w:pPr>
        <w:ind w:firstLine="284"/>
        <w:jc w:val="both"/>
      </w:pPr>
      <w:r>
        <w:t xml:space="preserve">3.2.1. КА должен обеспечивать подключение к опорным сетям по оптическим интерфейсам 1GE или 10 </w:t>
      </w:r>
      <w:proofErr w:type="gramStart"/>
      <w:r>
        <w:t>GE ,</w:t>
      </w:r>
      <w:proofErr w:type="gramEnd"/>
      <w:r>
        <w:t xml:space="preserve"> выбор интерфейса зависит от плотности и территориальной </w:t>
      </w:r>
      <w:proofErr w:type="spellStart"/>
      <w:r>
        <w:t>распределенности</w:t>
      </w:r>
      <w:proofErr w:type="spellEnd"/>
      <w:r>
        <w:t xml:space="preserve"> абонентов. При этом должно поддерживаться агрегирование </w:t>
      </w:r>
      <w:proofErr w:type="spellStart"/>
      <w:r>
        <w:t>линков</w:t>
      </w:r>
      <w:proofErr w:type="spellEnd"/>
      <w:r>
        <w:t xml:space="preserve"> согласно IEEE 802.3 </w:t>
      </w:r>
      <w:proofErr w:type="spellStart"/>
      <w:r>
        <w:t>ad</w:t>
      </w:r>
      <w:proofErr w:type="spellEnd"/>
      <w:r>
        <w:t xml:space="preserve"> (LACP) для увеличения пропускной способности и организации резервирования. Количество интерфейсов для подключения к опорным сетям должно быть как минимум два 1GE или два 10 </w:t>
      </w:r>
      <w:proofErr w:type="gramStart"/>
      <w:r>
        <w:t>GE .</w:t>
      </w:r>
      <w:proofErr w:type="gramEnd"/>
      <w:r>
        <w:t xml:space="preserve"> Выбор интерфейса должен осуществляться установкой </w:t>
      </w:r>
      <w:proofErr w:type="spellStart"/>
      <w:r>
        <w:t>установкой</w:t>
      </w:r>
      <w:proofErr w:type="spellEnd"/>
      <w:r>
        <w:t xml:space="preserve"> </w:t>
      </w:r>
      <w:proofErr w:type="gramStart"/>
      <w:r>
        <w:t>XFP ,</w:t>
      </w:r>
      <w:proofErr w:type="gramEnd"/>
      <w:r>
        <w:t xml:space="preserve"> SFP , SFP + или сменным модулем, в зависимости от типа коммутатора; </w:t>
      </w:r>
    </w:p>
    <w:p w:rsidR="002B3027" w:rsidRDefault="002B3027" w:rsidP="002B3027">
      <w:pPr>
        <w:ind w:firstLine="284"/>
        <w:jc w:val="both"/>
      </w:pPr>
      <w:r>
        <w:t>3.2.2. КА должен обеспечивать подключение коммутаторов доступа по оптическим и электрическим интерфейсам 1GE с опциональной возможностью перехода на 10GE, предпочтительным является вариант подключения по оптическому интерфейсу. Количество интерфейсов для подключения к коммутаторам доступа должно быть не менее 24х1GE. Выбор интерфейса должен осуществляться установкой SFP или другим сменным модулем при появлении более новых типов;</w:t>
      </w:r>
    </w:p>
    <w:p w:rsidR="002B3027" w:rsidRDefault="002B3027" w:rsidP="002B3027">
      <w:pPr>
        <w:ind w:firstLine="284"/>
        <w:jc w:val="both"/>
      </w:pPr>
      <w:r>
        <w:t xml:space="preserve">3.2.3. КА должен поддерживать семейство протоколов STP (STP IEEE 802.1D, RSTP IEEE 802.1w, MSTP IEEE 802.1s 64 </w:t>
      </w:r>
      <w:proofErr w:type="spellStart"/>
      <w:r>
        <w:t>Instances</w:t>
      </w:r>
      <w:proofErr w:type="spellEnd"/>
      <w:r>
        <w:t xml:space="preserve">); Поддержка RSTP </w:t>
      </w:r>
      <w:proofErr w:type="spellStart"/>
      <w:r>
        <w:t>multiprocess</w:t>
      </w:r>
      <w:proofErr w:type="spellEnd"/>
      <w:r>
        <w:t xml:space="preserve"> в количестве 2+ </w:t>
      </w:r>
      <w:proofErr w:type="gramStart"/>
      <w:r>
        <w:t>количество портов</w:t>
      </w:r>
      <w:proofErr w:type="gramEnd"/>
      <w:r>
        <w:t xml:space="preserve"> деленное на 2;</w:t>
      </w:r>
    </w:p>
    <w:p w:rsidR="002B3027" w:rsidRDefault="002B3027" w:rsidP="002B3027">
      <w:pPr>
        <w:ind w:firstLine="284"/>
        <w:jc w:val="both"/>
      </w:pPr>
      <w:r>
        <w:t xml:space="preserve">3.2.4. Поддержка </w:t>
      </w:r>
      <w:proofErr w:type="spellStart"/>
      <w:r>
        <w:t>QoS</w:t>
      </w:r>
      <w:proofErr w:type="spellEnd"/>
      <w:r>
        <w:t xml:space="preserve"> IEEE 802.1p - не менее 8 очередей на порт;</w:t>
      </w:r>
    </w:p>
    <w:p w:rsidR="002B3027" w:rsidRDefault="002B3027" w:rsidP="002B3027">
      <w:pPr>
        <w:ind w:firstLine="284"/>
        <w:jc w:val="both"/>
      </w:pPr>
      <w:r>
        <w:t>3.2.5. Количество MAC – не менее 16000;</w:t>
      </w:r>
    </w:p>
    <w:p w:rsidR="002B3027" w:rsidRDefault="002B3027" w:rsidP="002B3027">
      <w:pPr>
        <w:ind w:firstLine="284"/>
        <w:jc w:val="both"/>
      </w:pPr>
      <w:r>
        <w:t>3.2.6. Управление VLAN-</w:t>
      </w:r>
      <w:proofErr w:type="spellStart"/>
      <w:r>
        <w:t>Tag</w:t>
      </w:r>
      <w:proofErr w:type="spellEnd"/>
      <w:r>
        <w:t xml:space="preserve"> – поддержка 802.1q, </w:t>
      </w:r>
      <w:proofErr w:type="spellStart"/>
      <w:r>
        <w:t>QinQ</w:t>
      </w:r>
      <w:proofErr w:type="spellEnd"/>
      <w:r>
        <w:t xml:space="preserve"> </w:t>
      </w:r>
      <w:proofErr w:type="spellStart"/>
      <w:r>
        <w:t>port</w:t>
      </w:r>
      <w:proofErr w:type="spellEnd"/>
      <w:r>
        <w:t xml:space="preserve"> </w:t>
      </w:r>
      <w:proofErr w:type="spellStart"/>
      <w:r>
        <w:t>based</w:t>
      </w:r>
      <w:proofErr w:type="spellEnd"/>
      <w:r>
        <w:t xml:space="preserve">, </w:t>
      </w:r>
      <w:proofErr w:type="spellStart"/>
      <w:r>
        <w:t>Selective</w:t>
      </w:r>
      <w:proofErr w:type="spellEnd"/>
      <w:r>
        <w:t xml:space="preserve"> </w:t>
      </w:r>
      <w:proofErr w:type="spellStart"/>
      <w:r>
        <w:t>QinQ</w:t>
      </w:r>
      <w:proofErr w:type="spellEnd"/>
      <w:r>
        <w:t>;</w:t>
      </w:r>
    </w:p>
    <w:p w:rsidR="002B3027" w:rsidRDefault="002B3027" w:rsidP="002B3027">
      <w:pPr>
        <w:ind w:firstLine="284"/>
        <w:jc w:val="both"/>
      </w:pPr>
      <w:r>
        <w:t xml:space="preserve">3.2.7. Надежность КА должна быть реализована со временем переключения или сходимостью кольца 200 </w:t>
      </w:r>
      <w:proofErr w:type="spellStart"/>
      <w:r>
        <w:t>мс</w:t>
      </w:r>
      <w:proofErr w:type="spellEnd"/>
      <w:r>
        <w:t xml:space="preserve">. Может быть обеспечена различными механизмами: поддержкой «виртуального» шасси с возможностью разнесения компонентов на разные площадки с применением для </w:t>
      </w:r>
      <w:proofErr w:type="spellStart"/>
      <w:r>
        <w:t>стекирования</w:t>
      </w:r>
      <w:proofErr w:type="spellEnd"/>
      <w:r>
        <w:t xml:space="preserve"> коммутаторов специального кабеля или 1GE/10GE интерфейсов, а также использованием в кольце агрегации протоколов G.8032/Y.1344 и G.8031/Y.1342;</w:t>
      </w:r>
    </w:p>
    <w:p w:rsidR="002B3027" w:rsidRDefault="002B3027" w:rsidP="002B3027">
      <w:pPr>
        <w:ind w:firstLine="284"/>
        <w:jc w:val="both"/>
      </w:pPr>
      <w:r>
        <w:t>3.2.8. Поддержка стека с пропускной способностью не менее 10 Гбит/с;</w:t>
      </w:r>
    </w:p>
    <w:p w:rsidR="002B3027" w:rsidRDefault="002B3027" w:rsidP="002B3027">
      <w:pPr>
        <w:ind w:firstLine="284"/>
        <w:jc w:val="both"/>
      </w:pPr>
      <w:r>
        <w:t xml:space="preserve">3.2.9. Поддержка аппаратного </w:t>
      </w:r>
      <w:proofErr w:type="spellStart"/>
      <w:r>
        <w:t>стекирования</w:t>
      </w:r>
      <w:proofErr w:type="spellEnd"/>
      <w:r>
        <w:t xml:space="preserve"> не менее 4 устройств;</w:t>
      </w:r>
    </w:p>
    <w:p w:rsidR="002B3027" w:rsidRDefault="002B3027" w:rsidP="002B3027">
      <w:pPr>
        <w:ind w:firstLine="284"/>
        <w:jc w:val="both"/>
      </w:pPr>
      <w:r>
        <w:t xml:space="preserve">3.2.10. Поддержка </w:t>
      </w:r>
      <w:proofErr w:type="spellStart"/>
      <w:r>
        <w:t>Jumbo</w:t>
      </w:r>
      <w:proofErr w:type="spellEnd"/>
      <w:r>
        <w:t xml:space="preserve"> </w:t>
      </w:r>
      <w:proofErr w:type="spellStart"/>
      <w:r>
        <w:t>Frame</w:t>
      </w:r>
      <w:proofErr w:type="spellEnd"/>
      <w:r>
        <w:t xml:space="preserve"> с размером пакета не менее 9216 байт;</w:t>
      </w:r>
    </w:p>
    <w:p w:rsidR="002B3027" w:rsidRDefault="002B3027" w:rsidP="002B3027">
      <w:pPr>
        <w:ind w:firstLine="284"/>
        <w:jc w:val="both"/>
      </w:pPr>
      <w:r>
        <w:t>3.2.11. Поддержка IPv4/v6:</w:t>
      </w:r>
    </w:p>
    <w:p w:rsidR="002B3027" w:rsidRDefault="002B3027" w:rsidP="002B3027">
      <w:pPr>
        <w:ind w:firstLine="284"/>
        <w:jc w:val="both"/>
      </w:pPr>
      <w:r>
        <w:t>a) поддержка IPv4/v6 для управления;</w:t>
      </w:r>
    </w:p>
    <w:p w:rsidR="002B3027" w:rsidRDefault="002B3027" w:rsidP="002B3027">
      <w:pPr>
        <w:ind w:firstLine="284"/>
        <w:jc w:val="both"/>
      </w:pPr>
      <w:r>
        <w:t>b) поддержка IPv4/v6 для ACL, запрещенные MAC-адреса не должны изучаться;</w:t>
      </w:r>
    </w:p>
    <w:p w:rsidR="002B3027" w:rsidRDefault="002B3027" w:rsidP="002B3027">
      <w:pPr>
        <w:ind w:firstLine="284"/>
        <w:jc w:val="both"/>
      </w:pPr>
      <w:r>
        <w:t>c) поддержка ICMPv4/v6;</w:t>
      </w:r>
    </w:p>
    <w:p w:rsidR="002B3027" w:rsidRDefault="002B3027" w:rsidP="002B3027">
      <w:pPr>
        <w:ind w:firstLine="284"/>
        <w:jc w:val="both"/>
      </w:pPr>
      <w:r>
        <w:t xml:space="preserve">d) поддержка IPv4/v6 </w:t>
      </w:r>
      <w:proofErr w:type="spellStart"/>
      <w:r>
        <w:t>traceroute</w:t>
      </w:r>
      <w:proofErr w:type="spellEnd"/>
      <w:r>
        <w:t>;</w:t>
      </w:r>
    </w:p>
    <w:p w:rsidR="002B3027" w:rsidRDefault="002B3027" w:rsidP="002B3027">
      <w:pPr>
        <w:ind w:firstLine="284"/>
        <w:jc w:val="both"/>
      </w:pPr>
      <w:r>
        <w:t>3.2.12. Безопасность. Должна быть обеспечена поддержка следующих механизмов:</w:t>
      </w:r>
    </w:p>
    <w:p w:rsidR="002B3027" w:rsidRPr="00D54458" w:rsidRDefault="002B3027" w:rsidP="002B3027">
      <w:pPr>
        <w:ind w:firstLine="284"/>
        <w:jc w:val="both"/>
        <w:rPr>
          <w:lang w:val="en-US"/>
        </w:rPr>
      </w:pPr>
      <w:r>
        <w:t>а</w:t>
      </w:r>
      <w:r w:rsidRPr="00D54458">
        <w:rPr>
          <w:lang w:val="en-US"/>
        </w:rPr>
        <w:t>) Port isolation;</w:t>
      </w:r>
    </w:p>
    <w:p w:rsidR="002B3027" w:rsidRPr="00D54458" w:rsidRDefault="002B3027" w:rsidP="002B3027">
      <w:pPr>
        <w:ind w:firstLine="284"/>
        <w:jc w:val="both"/>
        <w:rPr>
          <w:lang w:val="en-US"/>
        </w:rPr>
      </w:pPr>
      <w:r w:rsidRPr="00D54458">
        <w:rPr>
          <w:lang w:val="en-US"/>
        </w:rPr>
        <w:t>b) STP root protection</w:t>
      </w:r>
      <w:proofErr w:type="gramStart"/>
      <w:r w:rsidRPr="00D54458">
        <w:rPr>
          <w:lang w:val="en-US"/>
        </w:rPr>
        <w:t>;</w:t>
      </w:r>
      <w:proofErr w:type="gramEnd"/>
    </w:p>
    <w:p w:rsidR="002B3027" w:rsidRPr="00D54458" w:rsidRDefault="002B3027" w:rsidP="002B3027">
      <w:pPr>
        <w:ind w:firstLine="284"/>
        <w:jc w:val="both"/>
        <w:rPr>
          <w:lang w:val="en-US"/>
        </w:rPr>
      </w:pPr>
      <w:r w:rsidRPr="00D54458">
        <w:rPr>
          <w:lang w:val="en-US"/>
        </w:rPr>
        <w:t>c) MAC ACL;</w:t>
      </w:r>
    </w:p>
    <w:p w:rsidR="002B3027" w:rsidRPr="00D54458" w:rsidRDefault="002B3027" w:rsidP="002B3027">
      <w:pPr>
        <w:ind w:firstLine="284"/>
        <w:jc w:val="both"/>
        <w:rPr>
          <w:lang w:val="en-US"/>
        </w:rPr>
      </w:pPr>
      <w:r w:rsidRPr="00D54458">
        <w:rPr>
          <w:lang w:val="en-US"/>
        </w:rPr>
        <w:t>d) BPDU filtering;</w:t>
      </w:r>
    </w:p>
    <w:p w:rsidR="002B3027" w:rsidRPr="00D54458" w:rsidRDefault="002B3027" w:rsidP="002B3027">
      <w:pPr>
        <w:ind w:firstLine="284"/>
        <w:jc w:val="both"/>
        <w:rPr>
          <w:lang w:val="en-US"/>
        </w:rPr>
      </w:pPr>
      <w:r w:rsidRPr="00D54458">
        <w:rPr>
          <w:lang w:val="en-US"/>
        </w:rPr>
        <w:t>e) DHCP snooping;</w:t>
      </w:r>
    </w:p>
    <w:p w:rsidR="002B3027" w:rsidRPr="00D54458" w:rsidRDefault="002B3027" w:rsidP="002B3027">
      <w:pPr>
        <w:ind w:firstLine="284"/>
        <w:jc w:val="both"/>
        <w:rPr>
          <w:lang w:val="en-US"/>
        </w:rPr>
      </w:pPr>
      <w:r w:rsidRPr="00D54458">
        <w:rPr>
          <w:lang w:val="en-US"/>
        </w:rPr>
        <w:t>f) ARP security (dynamic ARP inspection);</w:t>
      </w:r>
    </w:p>
    <w:p w:rsidR="002B3027" w:rsidRPr="00D54458" w:rsidRDefault="002B3027" w:rsidP="002B3027">
      <w:pPr>
        <w:ind w:firstLine="284"/>
        <w:jc w:val="both"/>
        <w:rPr>
          <w:lang w:val="en-US"/>
        </w:rPr>
      </w:pPr>
      <w:proofErr w:type="gramStart"/>
      <w:r w:rsidRPr="00D54458">
        <w:rPr>
          <w:lang w:val="en-US"/>
        </w:rPr>
        <w:t>g</w:t>
      </w:r>
      <w:proofErr w:type="gramEnd"/>
      <w:r w:rsidRPr="00D54458">
        <w:rPr>
          <w:lang w:val="en-US"/>
        </w:rPr>
        <w:t>) IP Source Guard;</w:t>
      </w:r>
    </w:p>
    <w:p w:rsidR="002B3027" w:rsidRPr="00D54458" w:rsidRDefault="002B3027" w:rsidP="002B3027">
      <w:pPr>
        <w:ind w:firstLine="284"/>
        <w:jc w:val="both"/>
        <w:rPr>
          <w:lang w:val="en-US"/>
        </w:rPr>
      </w:pPr>
      <w:r w:rsidRPr="00D54458">
        <w:rPr>
          <w:lang w:val="en-US"/>
        </w:rPr>
        <w:t xml:space="preserve">3.2.13. </w:t>
      </w:r>
      <w:r>
        <w:t>Поддержка</w:t>
      </w:r>
      <w:r w:rsidRPr="00D54458">
        <w:rPr>
          <w:lang w:val="en-US"/>
        </w:rPr>
        <w:t xml:space="preserve"> MPLS – </w:t>
      </w:r>
      <w:r>
        <w:t>опционально</w:t>
      </w:r>
      <w:r w:rsidRPr="00D54458">
        <w:rPr>
          <w:lang w:val="en-US"/>
        </w:rPr>
        <w:t>;</w:t>
      </w:r>
    </w:p>
    <w:p w:rsidR="002B3027" w:rsidRPr="00D54458" w:rsidRDefault="002B3027" w:rsidP="002B3027">
      <w:pPr>
        <w:ind w:firstLine="284"/>
        <w:jc w:val="both"/>
        <w:rPr>
          <w:lang w:val="en-US"/>
        </w:rPr>
      </w:pPr>
      <w:r w:rsidRPr="00D54458">
        <w:rPr>
          <w:lang w:val="en-US"/>
        </w:rPr>
        <w:t xml:space="preserve">3.2.14. </w:t>
      </w:r>
      <w:r>
        <w:t>Поддержка</w:t>
      </w:r>
      <w:r w:rsidRPr="00D54458">
        <w:rPr>
          <w:lang w:val="en-US"/>
        </w:rPr>
        <w:t xml:space="preserve"> NTP;</w:t>
      </w:r>
    </w:p>
    <w:p w:rsidR="002B3027" w:rsidRDefault="002B3027" w:rsidP="002B3027">
      <w:pPr>
        <w:ind w:firstLine="284"/>
        <w:jc w:val="both"/>
      </w:pPr>
      <w:r>
        <w:t xml:space="preserve">3.2.15. Качество обслуживания: поддержка IEEE 802.1p и DSCP </w:t>
      </w:r>
      <w:proofErr w:type="spellStart"/>
      <w:r>
        <w:t>CoS</w:t>
      </w:r>
      <w:proofErr w:type="spellEnd"/>
      <w:r>
        <w:t xml:space="preserve"> не менее 8 очередей (одна из них с уровнем обслуживания «</w:t>
      </w:r>
      <w:proofErr w:type="spellStart"/>
      <w:r>
        <w:t>strict</w:t>
      </w:r>
      <w:proofErr w:type="spellEnd"/>
      <w:r>
        <w:t xml:space="preserve"> </w:t>
      </w:r>
      <w:proofErr w:type="spellStart"/>
      <w:r>
        <w:t>priority</w:t>
      </w:r>
      <w:proofErr w:type="spellEnd"/>
      <w:r>
        <w:t xml:space="preserve">») на каждый порт, возможность отображать диапазон значений </w:t>
      </w:r>
      <w:proofErr w:type="spellStart"/>
      <w:r>
        <w:t>CoS</w:t>
      </w:r>
      <w:proofErr w:type="spellEnd"/>
      <w:r>
        <w:t xml:space="preserve"> 802.1p в ту или иную очередь на порту, поддержка дисциплин обслуживания очередей SP, WRR, SP+WRR.</w:t>
      </w:r>
    </w:p>
    <w:p w:rsidR="002B3027" w:rsidRDefault="002B3027" w:rsidP="002B3027">
      <w:pPr>
        <w:ind w:firstLine="284"/>
        <w:jc w:val="both"/>
      </w:pPr>
      <w:r>
        <w:t>3.2.16. Управление трафиком:</w:t>
      </w:r>
    </w:p>
    <w:p w:rsidR="002B3027" w:rsidRPr="0054094B" w:rsidRDefault="002B3027" w:rsidP="002B3027">
      <w:pPr>
        <w:ind w:firstLine="284"/>
        <w:jc w:val="both"/>
        <w:rPr>
          <w:lang w:val="en-US"/>
        </w:rPr>
      </w:pPr>
      <w:proofErr w:type="gramStart"/>
      <w:r w:rsidRPr="00F86AC5">
        <w:rPr>
          <w:lang w:val="en-US"/>
        </w:rPr>
        <w:t>a</w:t>
      </w:r>
      <w:proofErr w:type="gramEnd"/>
      <w:r w:rsidRPr="0054094B">
        <w:rPr>
          <w:lang w:val="en-US"/>
        </w:rPr>
        <w:t xml:space="preserve">) </w:t>
      </w:r>
      <w:r>
        <w:t>Поддержка</w:t>
      </w:r>
      <w:r w:rsidRPr="0054094B">
        <w:rPr>
          <w:lang w:val="en-US"/>
        </w:rPr>
        <w:t xml:space="preserve"> </w:t>
      </w:r>
      <w:r w:rsidRPr="00F86AC5">
        <w:rPr>
          <w:lang w:val="en-US"/>
        </w:rPr>
        <w:t>IGMP</w:t>
      </w:r>
      <w:r w:rsidRPr="0054094B">
        <w:rPr>
          <w:lang w:val="en-US"/>
        </w:rPr>
        <w:t xml:space="preserve"> </w:t>
      </w:r>
      <w:r w:rsidRPr="00F86AC5">
        <w:rPr>
          <w:lang w:val="en-US"/>
        </w:rPr>
        <w:t>Snooping</w:t>
      </w:r>
      <w:r w:rsidRPr="0054094B">
        <w:rPr>
          <w:lang w:val="en-US"/>
        </w:rPr>
        <w:t>(</w:t>
      </w:r>
      <w:r w:rsidRPr="00F86AC5">
        <w:rPr>
          <w:lang w:val="en-US"/>
        </w:rPr>
        <w:t>v</w:t>
      </w:r>
      <w:r w:rsidRPr="0054094B">
        <w:rPr>
          <w:lang w:val="en-US"/>
        </w:rPr>
        <w:t xml:space="preserve">2/3), </w:t>
      </w:r>
      <w:r w:rsidRPr="00F86AC5">
        <w:rPr>
          <w:lang w:val="en-US"/>
        </w:rPr>
        <w:t>IGMP</w:t>
      </w:r>
      <w:r w:rsidRPr="0054094B">
        <w:rPr>
          <w:lang w:val="en-US"/>
        </w:rPr>
        <w:t xml:space="preserve"> </w:t>
      </w:r>
      <w:r w:rsidRPr="00F86AC5">
        <w:rPr>
          <w:lang w:val="en-US"/>
        </w:rPr>
        <w:t>Filtering</w:t>
      </w:r>
      <w:r w:rsidRPr="0054094B">
        <w:rPr>
          <w:lang w:val="en-US"/>
        </w:rPr>
        <w:t xml:space="preserve">, </w:t>
      </w:r>
      <w:r w:rsidRPr="00F86AC5">
        <w:rPr>
          <w:lang w:val="en-US"/>
        </w:rPr>
        <w:t>IGMP</w:t>
      </w:r>
      <w:r w:rsidRPr="0054094B">
        <w:rPr>
          <w:lang w:val="en-US"/>
        </w:rPr>
        <w:t xml:space="preserve"> </w:t>
      </w:r>
      <w:r w:rsidRPr="00F86AC5">
        <w:rPr>
          <w:lang w:val="en-US"/>
        </w:rPr>
        <w:t>Fast</w:t>
      </w:r>
      <w:r w:rsidRPr="0054094B">
        <w:rPr>
          <w:lang w:val="en-US"/>
        </w:rPr>
        <w:t xml:space="preserve"> </w:t>
      </w:r>
      <w:r w:rsidRPr="00F86AC5">
        <w:rPr>
          <w:lang w:val="en-US"/>
        </w:rPr>
        <w:t>Leave</w:t>
      </w:r>
      <w:r w:rsidRPr="0054094B">
        <w:rPr>
          <w:lang w:val="en-US"/>
        </w:rPr>
        <w:t xml:space="preserve">, </w:t>
      </w:r>
      <w:r w:rsidRPr="00F86AC5">
        <w:rPr>
          <w:lang w:val="en-US"/>
        </w:rPr>
        <w:t>MVR</w:t>
      </w:r>
      <w:r w:rsidRPr="0054094B">
        <w:rPr>
          <w:lang w:val="en-US"/>
        </w:rPr>
        <w:t>;</w:t>
      </w:r>
    </w:p>
    <w:p w:rsidR="002B3027" w:rsidRDefault="002B3027" w:rsidP="002B3027">
      <w:pPr>
        <w:ind w:firstLine="284"/>
        <w:jc w:val="both"/>
      </w:pPr>
      <w:r>
        <w:t xml:space="preserve">b) Поддержка обнаружения и управления </w:t>
      </w:r>
      <w:proofErr w:type="spellStart"/>
      <w:r>
        <w:t>broadcast</w:t>
      </w:r>
      <w:proofErr w:type="spellEnd"/>
      <w:r>
        <w:t xml:space="preserve">, </w:t>
      </w:r>
      <w:proofErr w:type="spellStart"/>
      <w:r>
        <w:t>multicast</w:t>
      </w:r>
      <w:proofErr w:type="spellEnd"/>
      <w:r>
        <w:t xml:space="preserve"> и </w:t>
      </w:r>
      <w:proofErr w:type="spellStart"/>
      <w:r>
        <w:t>unknown</w:t>
      </w:r>
      <w:proofErr w:type="spellEnd"/>
      <w:r>
        <w:t xml:space="preserve"> </w:t>
      </w:r>
      <w:proofErr w:type="spellStart"/>
      <w:r>
        <w:t>unicast</w:t>
      </w:r>
      <w:proofErr w:type="spellEnd"/>
      <w:r>
        <w:t xml:space="preserve"> штормом на каждом порту, независимо от других портов;</w:t>
      </w:r>
    </w:p>
    <w:p w:rsidR="002B3027" w:rsidRDefault="002B3027" w:rsidP="002B3027">
      <w:pPr>
        <w:ind w:firstLine="284"/>
        <w:jc w:val="both"/>
      </w:pPr>
      <w:r>
        <w:t>3.2.17. КА должен быть рассчитан на электропитание от источника постоянного тока с номинальным напряжением -48/-60 В. Должна быть предусмотрена возможность установки блоков питания переменного тока 220В с поддержкой резервирования блока питания (причем один может быть АС, другой - DC);</w:t>
      </w:r>
    </w:p>
    <w:p w:rsidR="002B3027" w:rsidRDefault="002B3027" w:rsidP="002B3027">
      <w:pPr>
        <w:ind w:firstLine="284"/>
        <w:jc w:val="both"/>
      </w:pPr>
      <w:r>
        <w:t>3.2.18. Общая не блокируемая шина коммутации производительность (</w:t>
      </w:r>
      <w:proofErr w:type="spellStart"/>
      <w:r>
        <w:t>full</w:t>
      </w:r>
      <w:proofErr w:type="spellEnd"/>
      <w:r>
        <w:t xml:space="preserve"> </w:t>
      </w:r>
      <w:proofErr w:type="spellStart"/>
      <w:r>
        <w:t>duplex</w:t>
      </w:r>
      <w:proofErr w:type="spellEnd"/>
      <w:r>
        <w:t xml:space="preserve">) при минимальном размере </w:t>
      </w:r>
      <w:proofErr w:type="spellStart"/>
      <w:r>
        <w:t>Ethernet</w:t>
      </w:r>
      <w:proofErr w:type="spellEnd"/>
      <w:r>
        <w:t xml:space="preserve"> пакета не менее 20 Гбит/с;</w:t>
      </w:r>
    </w:p>
    <w:p w:rsidR="002B3027" w:rsidRDefault="002B3027" w:rsidP="002B3027">
      <w:pPr>
        <w:ind w:firstLine="284"/>
        <w:jc w:val="both"/>
      </w:pPr>
      <w:r>
        <w:t xml:space="preserve">3.2.19. Оборудование должно поддерживать </w:t>
      </w:r>
      <w:proofErr w:type="spellStart"/>
      <w:r>
        <w:t>Ethernet</w:t>
      </w:r>
      <w:proofErr w:type="spellEnd"/>
      <w:r>
        <w:t xml:space="preserve"> OAM;</w:t>
      </w:r>
    </w:p>
    <w:p w:rsidR="002B3027" w:rsidRDefault="002B3027" w:rsidP="002B3027">
      <w:pPr>
        <w:ind w:firstLine="284"/>
        <w:jc w:val="both"/>
      </w:pPr>
      <w:r>
        <w:t>3.2.20. КА должен иметь на передней панели консольный порт управления RS-232 или RJ-45;</w:t>
      </w:r>
    </w:p>
    <w:p w:rsidR="002B3027" w:rsidRDefault="002B3027" w:rsidP="002B3027">
      <w:pPr>
        <w:ind w:firstLine="284"/>
        <w:jc w:val="both"/>
      </w:pPr>
      <w:r>
        <w:t>3.2.21. Конструкция КА должна предусматривать установку в телекоммуникационную стойку или шкаф шириной 19”;</w:t>
      </w:r>
    </w:p>
    <w:p w:rsidR="002B3027" w:rsidRDefault="002B3027" w:rsidP="002B3027">
      <w:pPr>
        <w:ind w:firstLine="284"/>
        <w:jc w:val="both"/>
      </w:pPr>
      <w:r>
        <w:t>3.2.22. Возможность хранения 2-х образов ПО и 2-х файлов конфигурации;</w:t>
      </w:r>
    </w:p>
    <w:p w:rsidR="002B3027" w:rsidRDefault="002B3027" w:rsidP="002B3027">
      <w:pPr>
        <w:ind w:firstLine="284"/>
        <w:jc w:val="both"/>
      </w:pPr>
      <w:r>
        <w:t xml:space="preserve">3.2.23. Возможность выключения </w:t>
      </w:r>
      <w:proofErr w:type="spellStart"/>
      <w:r>
        <w:t>mac-learning</w:t>
      </w:r>
      <w:proofErr w:type="spellEnd"/>
      <w:r>
        <w:t xml:space="preserve"> в </w:t>
      </w:r>
      <w:proofErr w:type="spellStart"/>
      <w:r>
        <w:t>заданых</w:t>
      </w:r>
      <w:proofErr w:type="spellEnd"/>
      <w:r>
        <w:t xml:space="preserve"> </w:t>
      </w:r>
      <w:proofErr w:type="spellStart"/>
      <w:r>
        <w:t>vlan</w:t>
      </w:r>
      <w:proofErr w:type="spellEnd"/>
      <w:r>
        <w:t>;</w:t>
      </w:r>
    </w:p>
    <w:p w:rsidR="002B3027" w:rsidRDefault="002B3027" w:rsidP="002B3027">
      <w:pPr>
        <w:ind w:firstLine="284"/>
        <w:jc w:val="both"/>
      </w:pPr>
      <w:r>
        <w:t>3.2.24. Мониторинг и защита CPU c разделением по процессам (или по типу трафика).</w:t>
      </w:r>
    </w:p>
    <w:p w:rsidR="002B3027" w:rsidRPr="00375677" w:rsidRDefault="002B3027" w:rsidP="002B3027">
      <w:pPr>
        <w:ind w:firstLine="284"/>
        <w:jc w:val="both"/>
        <w:rPr>
          <w:b/>
          <w:i/>
        </w:rPr>
      </w:pPr>
      <w:r w:rsidRPr="00375677">
        <w:rPr>
          <w:b/>
          <w:i/>
        </w:rPr>
        <w:t>3.3. Требования к параметрам интерфейсов коммутаторов агрегации</w:t>
      </w:r>
    </w:p>
    <w:p w:rsidR="002B3027" w:rsidRDefault="002B3027" w:rsidP="002B3027">
      <w:pPr>
        <w:ind w:firstLine="284"/>
        <w:jc w:val="both"/>
      </w:pPr>
      <w:r>
        <w:t xml:space="preserve">Параметры интерфейсов </w:t>
      </w:r>
      <w:proofErr w:type="spellStart"/>
      <w:r>
        <w:t>Gigabit</w:t>
      </w:r>
      <w:proofErr w:type="spellEnd"/>
      <w:r>
        <w:t xml:space="preserve"> </w:t>
      </w:r>
      <w:proofErr w:type="spellStart"/>
      <w:r>
        <w:t>Ethernet</w:t>
      </w:r>
      <w:proofErr w:type="spellEnd"/>
      <w:r>
        <w:t xml:space="preserve"> (1 Гбит/с), 10GE (10 Гбит/с) должны соответствовать рекомендациям IEEE 802.3u, IEEE 802.3ab (GE, медный кабель) и IEEE 802.3z (GE, оптический кабель), IEEE 802.3ае.</w:t>
      </w:r>
    </w:p>
    <w:p w:rsidR="002B3027" w:rsidRDefault="002B3027" w:rsidP="002B3027">
      <w:pPr>
        <w:ind w:firstLine="284"/>
        <w:jc w:val="both"/>
      </w:pPr>
    </w:p>
    <w:p w:rsidR="002B3027" w:rsidRPr="00375677" w:rsidRDefault="002B3027" w:rsidP="002B3027">
      <w:pPr>
        <w:ind w:firstLine="284"/>
        <w:jc w:val="both"/>
        <w:rPr>
          <w:b/>
          <w:i/>
        </w:rPr>
      </w:pPr>
      <w:r w:rsidRPr="00375677">
        <w:rPr>
          <w:b/>
          <w:i/>
        </w:rPr>
        <w:t>3.4. Функциональные требования к управлению коммутаторами агрегации</w:t>
      </w:r>
    </w:p>
    <w:p w:rsidR="002B3027" w:rsidRDefault="002B3027" w:rsidP="002B3027">
      <w:pPr>
        <w:ind w:firstLine="284"/>
        <w:jc w:val="both"/>
      </w:pPr>
      <w:r>
        <w:t xml:space="preserve">3.4.1. Должно быть реализовано управление </w:t>
      </w:r>
      <w:proofErr w:type="spellStart"/>
      <w:r>
        <w:t>console</w:t>
      </w:r>
      <w:proofErr w:type="spellEnd"/>
      <w:r>
        <w:t xml:space="preserve">, </w:t>
      </w:r>
      <w:proofErr w:type="spellStart"/>
      <w:r>
        <w:t>telnet</w:t>
      </w:r>
      <w:proofErr w:type="spellEnd"/>
      <w:r>
        <w:t xml:space="preserve">, </w:t>
      </w:r>
      <w:proofErr w:type="spellStart"/>
      <w:r>
        <w:t>ssh</w:t>
      </w:r>
      <w:proofErr w:type="spellEnd"/>
      <w:r>
        <w:t xml:space="preserve"> v2, </w:t>
      </w:r>
      <w:proofErr w:type="spellStart"/>
      <w:r>
        <w:t>snmp</w:t>
      </w:r>
      <w:proofErr w:type="spellEnd"/>
      <w:r>
        <w:t xml:space="preserve"> v2c/3 и отправка сообщений </w:t>
      </w:r>
      <w:proofErr w:type="spellStart"/>
      <w:proofErr w:type="gramStart"/>
      <w:r>
        <w:t>Syslog</w:t>
      </w:r>
      <w:proofErr w:type="spellEnd"/>
      <w:r>
        <w:t xml:space="preserve"> ,</w:t>
      </w:r>
      <w:proofErr w:type="gramEnd"/>
      <w:r>
        <w:t xml:space="preserve"> SNMP-</w:t>
      </w:r>
      <w:proofErr w:type="spellStart"/>
      <w:r>
        <w:t>Traps</w:t>
      </w:r>
      <w:proofErr w:type="spellEnd"/>
      <w:r>
        <w:t>;</w:t>
      </w:r>
    </w:p>
    <w:p w:rsidR="002B3027" w:rsidRDefault="002B3027" w:rsidP="002B3027">
      <w:pPr>
        <w:ind w:firstLine="284"/>
        <w:jc w:val="both"/>
      </w:pPr>
      <w:r>
        <w:t>3.4.2. Возможность конфигурирования через SNMP;</w:t>
      </w:r>
    </w:p>
    <w:p w:rsidR="002B3027" w:rsidRDefault="002B3027" w:rsidP="002B3027">
      <w:pPr>
        <w:ind w:firstLine="284"/>
        <w:jc w:val="both"/>
      </w:pPr>
      <w:r>
        <w:t xml:space="preserve">3.4.3. MIB (библиотеки SNMP) должны предоставляться производителем КА без заключения </w:t>
      </w:r>
      <w:proofErr w:type="gramStart"/>
      <w:r>
        <w:t>каких либо</w:t>
      </w:r>
      <w:proofErr w:type="gramEnd"/>
      <w:r>
        <w:t xml:space="preserve"> дополнительных соглашений через публично-доступный ресурс на сайте компании производителя;</w:t>
      </w:r>
    </w:p>
    <w:p w:rsidR="002B3027" w:rsidRDefault="002B3027" w:rsidP="002B3027">
      <w:pPr>
        <w:ind w:firstLine="284"/>
        <w:jc w:val="both"/>
      </w:pPr>
      <w:r>
        <w:t xml:space="preserve">3.4.4. Поддержка </w:t>
      </w:r>
      <w:proofErr w:type="spellStart"/>
      <w:r>
        <w:t>зеркалирования</w:t>
      </w:r>
      <w:proofErr w:type="spellEnd"/>
      <w:r>
        <w:t xml:space="preserve"> портов и VLAN. Локальное </w:t>
      </w:r>
      <w:proofErr w:type="spellStart"/>
      <w:r>
        <w:t>зеркалирование</w:t>
      </w:r>
      <w:proofErr w:type="spellEnd"/>
      <w:r>
        <w:t xml:space="preserve"> (на одном коммутаторе) и дистанционное </w:t>
      </w:r>
      <w:proofErr w:type="spellStart"/>
      <w:r>
        <w:t>зеркалирование</w:t>
      </w:r>
      <w:proofErr w:type="spellEnd"/>
      <w:r>
        <w:t xml:space="preserve"> (через цепочку коммутаторов), количество сессий </w:t>
      </w:r>
      <w:proofErr w:type="spellStart"/>
      <w:r>
        <w:t>зеркалирования</w:t>
      </w:r>
      <w:proofErr w:type="spellEnd"/>
      <w:r>
        <w:t xml:space="preserve"> не менее двух;</w:t>
      </w:r>
    </w:p>
    <w:p w:rsidR="002B3027" w:rsidRDefault="002B3027" w:rsidP="002B3027">
      <w:pPr>
        <w:ind w:firstLine="284"/>
        <w:jc w:val="both"/>
      </w:pPr>
      <w:r>
        <w:t>3.4.5. Поддержка авторизации и аутентификации TACACS+/RADIUS при удаленном доступе к коммутатору с разделением уровней прав доступа для учетных записей пользователей.</w:t>
      </w:r>
    </w:p>
    <w:p w:rsidR="002B3027" w:rsidRDefault="002B3027" w:rsidP="002B3027">
      <w:pPr>
        <w:ind w:firstLine="284"/>
        <w:jc w:val="both"/>
      </w:pPr>
    </w:p>
    <w:p w:rsidR="002B3027" w:rsidRDefault="002B3027" w:rsidP="002B3027">
      <w:pPr>
        <w:ind w:firstLine="284"/>
        <w:jc w:val="both"/>
        <w:rPr>
          <w:b/>
        </w:rPr>
      </w:pPr>
      <w:r w:rsidRPr="00375677">
        <w:rPr>
          <w:b/>
        </w:rPr>
        <w:t>4. Требования к производителю оборудования</w:t>
      </w:r>
    </w:p>
    <w:p w:rsidR="002B3027" w:rsidRPr="00375677" w:rsidRDefault="002B3027" w:rsidP="002B3027">
      <w:pPr>
        <w:ind w:firstLine="284"/>
        <w:jc w:val="both"/>
        <w:rPr>
          <w:b/>
        </w:rPr>
      </w:pPr>
    </w:p>
    <w:p w:rsidR="002B3027" w:rsidRDefault="002B3027" w:rsidP="002B3027">
      <w:pPr>
        <w:ind w:firstLine="284"/>
        <w:jc w:val="both"/>
      </w:pPr>
      <w:r>
        <w:t>4.1. Необходимо наличие собственного производства с мощностью выпуска продукции способной обеспечить потребности ПАО «Ростелеком» в оборудовании.</w:t>
      </w:r>
    </w:p>
    <w:p w:rsidR="002B3027" w:rsidRDefault="002B3027" w:rsidP="002B3027">
      <w:pPr>
        <w:ind w:firstLine="284"/>
        <w:jc w:val="both"/>
      </w:pPr>
      <w:r>
        <w:t>4.2. Обеспечение поставок оборудования на склад региональных филиалов ПАО «Ростелеком».</w:t>
      </w:r>
    </w:p>
    <w:p w:rsidR="002B3027" w:rsidRDefault="002B3027" w:rsidP="002B3027">
      <w:pPr>
        <w:ind w:firstLine="284"/>
        <w:jc w:val="both"/>
      </w:pPr>
      <w:r>
        <w:t>4.3. Необходимо наличие офиса в РФ;</w:t>
      </w:r>
    </w:p>
    <w:p w:rsidR="002B3027" w:rsidRDefault="002B3027" w:rsidP="002B3027">
      <w:pPr>
        <w:ind w:firstLine="284"/>
        <w:jc w:val="both"/>
      </w:pPr>
      <w:r>
        <w:t>4.4.Необходимо наличие русскоязычной технической поддержки по схеме 24х7;</w:t>
      </w:r>
    </w:p>
    <w:p w:rsidR="002B3027" w:rsidRDefault="002B3027" w:rsidP="002B3027">
      <w:pPr>
        <w:ind w:firstLine="284"/>
        <w:jc w:val="both"/>
      </w:pPr>
      <w:r>
        <w:t>4.5.Наличие линейки коммутаторов концентрации/агрегации с не менее чем 2-мя моделями разной портовой емкости.</w:t>
      </w:r>
    </w:p>
    <w:p w:rsidR="002B3027" w:rsidRDefault="002B3027" w:rsidP="002B3027">
      <w:pPr>
        <w:ind w:firstLine="284"/>
        <w:jc w:val="both"/>
      </w:pPr>
    </w:p>
    <w:p w:rsidR="002B3027" w:rsidRPr="00375677" w:rsidRDefault="002B3027" w:rsidP="002B3027">
      <w:pPr>
        <w:ind w:firstLine="284"/>
        <w:jc w:val="both"/>
        <w:rPr>
          <w:b/>
        </w:rPr>
      </w:pPr>
      <w:r w:rsidRPr="00375677">
        <w:rPr>
          <w:b/>
        </w:rPr>
        <w:t>5. Требования к составу поставляемой документации</w:t>
      </w:r>
    </w:p>
    <w:p w:rsidR="002B3027" w:rsidRDefault="002B3027" w:rsidP="002B3027">
      <w:pPr>
        <w:ind w:firstLine="284"/>
        <w:jc w:val="both"/>
      </w:pPr>
    </w:p>
    <w:p w:rsidR="002B3027" w:rsidRDefault="002B3027" w:rsidP="002B3027">
      <w:pPr>
        <w:ind w:firstLine="284"/>
        <w:jc w:val="both"/>
      </w:pPr>
      <w:r>
        <w:t>5.1 Поставщиком должны быть представлены данные о предлагаемой к поставке эксплуатационно-технической документации в составе и объеме достаточном для осуществления монтажа, ввода в эксплуатацию и технического обслуживания (включая технические описания, инструкции по эксплуатации, руководства по монтажу и вводу в эксплуатацию, руководства оператора и администратора всех подсистем, типовые настройки оборудования КА для организации предоставления услуг клиентам ПАО «Ростелеком», руководства по инсталляции ПО, полное описание всех реализованных протокольных стеков интерфейсов, описание программ и методик испытаний) оборудования КА, включая входящие в состав покупные (у третьих сторон) аппаратно-программные средства;</w:t>
      </w:r>
    </w:p>
    <w:p w:rsidR="002B3027" w:rsidRDefault="002B3027" w:rsidP="002B3027">
      <w:pPr>
        <w:ind w:firstLine="284"/>
        <w:jc w:val="both"/>
      </w:pPr>
      <w:r>
        <w:t>5.2 Вся документация должна соответствовать принятым стандартам. По возможности, должны быть использованы стандартизированные символы и термины, рекомендованные МСЭ и МЭК;</w:t>
      </w:r>
    </w:p>
    <w:p w:rsidR="002B3027" w:rsidRDefault="002B3027" w:rsidP="002B3027">
      <w:pPr>
        <w:ind w:firstLine="284"/>
        <w:jc w:val="both"/>
      </w:pPr>
      <w:r>
        <w:t>5.2 Допускается поставка схем и спецификаций на английском языке;</w:t>
      </w:r>
    </w:p>
    <w:p w:rsidR="002B3027" w:rsidRDefault="002B3027" w:rsidP="002B3027">
      <w:pPr>
        <w:ind w:firstLine="284"/>
        <w:jc w:val="both"/>
      </w:pPr>
      <w:r>
        <w:t xml:space="preserve">5.4 Документация на русском языке должна поставляться как в отпечатанном виде, так и в электронном виде (на CD-ROM в формате </w:t>
      </w:r>
      <w:proofErr w:type="spellStart"/>
      <w:r>
        <w:t>Adobe</w:t>
      </w:r>
      <w:proofErr w:type="spellEnd"/>
      <w:r>
        <w:t xml:space="preserve"> </w:t>
      </w:r>
      <w:proofErr w:type="spellStart"/>
      <w:r>
        <w:t>Acrobat</w:t>
      </w:r>
      <w:proofErr w:type="spellEnd"/>
      <w:r>
        <w:t xml:space="preserve"> или MS OFFICE). Использование другого программного обеспечения должно быть согласовано с Покупателем дополнительно;</w:t>
      </w:r>
    </w:p>
    <w:p w:rsidR="002B3027" w:rsidRDefault="002B3027" w:rsidP="002B3027">
      <w:pPr>
        <w:ind w:firstLine="284"/>
        <w:jc w:val="both"/>
      </w:pPr>
      <w:r>
        <w:t>5.5 Наличие MIB- файлов;</w:t>
      </w:r>
    </w:p>
    <w:p w:rsidR="002B3027" w:rsidRDefault="002B3027" w:rsidP="002B3027">
      <w:pPr>
        <w:ind w:firstLine="284"/>
        <w:jc w:val="both"/>
      </w:pPr>
      <w:r>
        <w:t>5.6 Вся продукция должна иметь действующий сертификат «</w:t>
      </w:r>
      <w:proofErr w:type="spellStart"/>
      <w:r>
        <w:t>Россвязь</w:t>
      </w:r>
      <w:proofErr w:type="spellEnd"/>
      <w:r>
        <w:t>» на коммутаторы агрегации, и иную разрешительную документацию в соответствии с действующим законодательством РФ для применения на сети связи ПАО «Ростелеком».</w:t>
      </w:r>
    </w:p>
    <w:p w:rsidR="002B3027" w:rsidRDefault="002B3027" w:rsidP="002B3027">
      <w:pPr>
        <w:ind w:firstLine="284"/>
        <w:jc w:val="both"/>
      </w:pPr>
    </w:p>
    <w:p w:rsidR="002B3027" w:rsidRPr="00375677" w:rsidRDefault="002B3027" w:rsidP="002B3027">
      <w:pPr>
        <w:ind w:firstLine="284"/>
        <w:jc w:val="both"/>
        <w:rPr>
          <w:b/>
        </w:rPr>
      </w:pPr>
      <w:r w:rsidRPr="00375677">
        <w:rPr>
          <w:b/>
        </w:rPr>
        <w:t>6. Требования к гарантийным обязательствам</w:t>
      </w:r>
    </w:p>
    <w:p w:rsidR="002B3027" w:rsidRDefault="002B3027" w:rsidP="002B3027">
      <w:pPr>
        <w:ind w:firstLine="284"/>
        <w:jc w:val="both"/>
      </w:pPr>
    </w:p>
    <w:p w:rsidR="002B3027" w:rsidRDefault="002B3027" w:rsidP="002B3027">
      <w:pPr>
        <w:ind w:firstLine="284"/>
        <w:jc w:val="both"/>
      </w:pPr>
      <w:r>
        <w:t>6.1 Поставщик должен гарантировать соответствие качества оборудования требованиям настоящих технических требований;</w:t>
      </w:r>
    </w:p>
    <w:p w:rsidR="002B3027" w:rsidRDefault="002B3027" w:rsidP="002B3027">
      <w:pPr>
        <w:ind w:firstLine="284"/>
        <w:jc w:val="both"/>
      </w:pPr>
      <w:r>
        <w:t>6.2 Наличие сервисного центра и службы технической поддержки на территории Российской Федерации;</w:t>
      </w:r>
    </w:p>
    <w:p w:rsidR="002B3027" w:rsidRDefault="002B3027" w:rsidP="002B3027">
      <w:pPr>
        <w:ind w:firstLine="284"/>
        <w:jc w:val="both"/>
      </w:pPr>
      <w:r>
        <w:t xml:space="preserve">6.3 Гарантийный срок должен быть не менее 36 месяцев с момента ввода в действие оборудования, в случае, если Покупатель не </w:t>
      </w:r>
      <w:proofErr w:type="spellStart"/>
      <w:r>
        <w:t>начнѐт</w:t>
      </w:r>
      <w:proofErr w:type="spellEnd"/>
      <w:r>
        <w:t xml:space="preserve"> эксплуатировать Оборудование в течение 6 (шести) месяцев с даты подписания Сторонами товарной накладной по форме ТОРГ-12, Гарантийный срок начинает исчисляться по истечении 6 (шести) месяцев со дня подписания Сторонами товарной накладной по форме ТОРГ-12;</w:t>
      </w:r>
    </w:p>
    <w:p w:rsidR="002B3027" w:rsidRDefault="002B3027" w:rsidP="002B3027">
      <w:pPr>
        <w:ind w:firstLine="284"/>
        <w:jc w:val="both"/>
      </w:pPr>
      <w:r>
        <w:t xml:space="preserve">6.4 </w:t>
      </w:r>
      <w:proofErr w:type="gramStart"/>
      <w:r>
        <w:t>В</w:t>
      </w:r>
      <w:proofErr w:type="gramEnd"/>
      <w:r>
        <w:t xml:space="preserve"> течение гарантийного срока Поставщик должен производить замену или ремонт оборудования своими силами и за свой счет. Гарантии не распространяются на дефекты, возникающие вследствие некомпетентного обращения, обслуживания, хранения и транспортирования.</w:t>
      </w:r>
    </w:p>
    <w:p w:rsidR="002B3027" w:rsidRDefault="002B3027" w:rsidP="002B3027">
      <w:pPr>
        <w:ind w:firstLine="284"/>
        <w:jc w:val="both"/>
      </w:pPr>
      <w:r>
        <w:t>6.5 После истечения гарантийного срока Поставщик должен обеспечить по дополнительному договору о послегарантийном обслуживании платную поставку запасного имущества и принадлежностей (ЗИП) в течение всего срока службы</w:t>
      </w:r>
    </w:p>
    <w:p w:rsidR="002B3027" w:rsidRDefault="002B3027" w:rsidP="002B3027">
      <w:pPr>
        <w:ind w:firstLine="284"/>
        <w:jc w:val="both"/>
      </w:pPr>
      <w:r>
        <w:t>оборудования. Состав послегарантийного ЗИП и условия поставки должны оговариваться дополнительно.</w:t>
      </w:r>
    </w:p>
    <w:p w:rsidR="002B3027" w:rsidRDefault="002B3027" w:rsidP="002B3027">
      <w:pPr>
        <w:ind w:firstLine="284"/>
        <w:jc w:val="both"/>
      </w:pPr>
    </w:p>
    <w:p w:rsidR="002B3027" w:rsidRPr="00375677" w:rsidRDefault="002B3027" w:rsidP="002B3027">
      <w:pPr>
        <w:ind w:firstLine="284"/>
        <w:jc w:val="both"/>
        <w:rPr>
          <w:b/>
        </w:rPr>
      </w:pPr>
      <w:r w:rsidRPr="00375677">
        <w:rPr>
          <w:b/>
        </w:rPr>
        <w:t>7. Требования ЗИП</w:t>
      </w:r>
    </w:p>
    <w:p w:rsidR="002B3027" w:rsidRDefault="002B3027" w:rsidP="002B3027">
      <w:pPr>
        <w:ind w:firstLine="284"/>
        <w:jc w:val="both"/>
      </w:pPr>
    </w:p>
    <w:p w:rsidR="002B3027" w:rsidRDefault="002B3027" w:rsidP="002B3027">
      <w:pPr>
        <w:ind w:firstLine="284"/>
        <w:jc w:val="both"/>
      </w:pPr>
      <w:r>
        <w:t>7.1 Поставщик должен представить данные о необходимом комплекте ЗИП для обеспечения эксплуатации оборудования в течение гарантийного срока, с учетом географического разнесения предполагаемой конфигурации.</w:t>
      </w:r>
    </w:p>
    <w:p w:rsidR="002B3027" w:rsidRDefault="002B3027" w:rsidP="002B3027">
      <w:pPr>
        <w:ind w:firstLine="284"/>
        <w:jc w:val="both"/>
      </w:pPr>
      <w:r>
        <w:t>7.2 Состав ЗИП должен оговариваться в договоре на поставку оборудования.</w:t>
      </w:r>
    </w:p>
    <w:p w:rsidR="002B3027" w:rsidRDefault="002B3027" w:rsidP="002B3027">
      <w:pPr>
        <w:ind w:firstLine="284"/>
        <w:jc w:val="both"/>
      </w:pPr>
    </w:p>
    <w:p w:rsidR="002B3027" w:rsidRPr="00375677" w:rsidRDefault="002B3027" w:rsidP="002B3027">
      <w:pPr>
        <w:ind w:firstLine="284"/>
        <w:jc w:val="both"/>
        <w:rPr>
          <w:b/>
        </w:rPr>
      </w:pPr>
      <w:r w:rsidRPr="00375677">
        <w:rPr>
          <w:b/>
        </w:rPr>
        <w:t>8. Требования к ремонту</w:t>
      </w:r>
    </w:p>
    <w:p w:rsidR="002B3027" w:rsidRDefault="002B3027" w:rsidP="002B3027">
      <w:pPr>
        <w:ind w:firstLine="284"/>
        <w:jc w:val="both"/>
      </w:pPr>
    </w:p>
    <w:p w:rsidR="002B3027" w:rsidRDefault="002B3027" w:rsidP="002B3027">
      <w:pPr>
        <w:ind w:firstLine="284"/>
        <w:jc w:val="both"/>
      </w:pPr>
      <w:r>
        <w:t>8.2 Поставщик в течение срока службы оборудования обеспечивает его ремонт. После истечения гарантийного периода, по требованию Покупателя, Поставщик выполняет необходимый ремонт (предпочтительно в России в сервисном центре фирмы за дополнительную плату);</w:t>
      </w:r>
    </w:p>
    <w:p w:rsidR="002B3027" w:rsidRDefault="002B3027" w:rsidP="002B3027">
      <w:pPr>
        <w:ind w:firstLine="284"/>
        <w:jc w:val="both"/>
      </w:pPr>
      <w:r>
        <w:t>8.3 Ремонт или замена оборудования должны осуществляется в срок не более 2-х (двух) месяцев с даты передачи соответствующего оборудования Поставщику, согласно условиям сервисного договора.</w:t>
      </w:r>
    </w:p>
    <w:p w:rsidR="002B3027" w:rsidRDefault="002B3027" w:rsidP="002B3027">
      <w:pPr>
        <w:ind w:firstLine="284"/>
        <w:jc w:val="both"/>
      </w:pPr>
      <w:r>
        <w:t>8.4 Поставщик представляет Покупателю отчет о каждом проведенном ремонте, указывает причину повреждения и описание выполненной работы, а также ежегодно общую сводную статистическую информацию о проведенных ремонтах.</w:t>
      </w:r>
    </w:p>
    <w:p w:rsidR="002B3027" w:rsidRDefault="002B3027" w:rsidP="002B3027">
      <w:pPr>
        <w:ind w:firstLine="284"/>
        <w:jc w:val="both"/>
      </w:pPr>
    </w:p>
    <w:p w:rsidR="002B3027" w:rsidRPr="00375677" w:rsidRDefault="002B3027" w:rsidP="002B3027">
      <w:pPr>
        <w:ind w:firstLine="284"/>
        <w:jc w:val="both"/>
        <w:rPr>
          <w:b/>
        </w:rPr>
      </w:pPr>
      <w:r w:rsidRPr="00375677">
        <w:rPr>
          <w:b/>
        </w:rPr>
        <w:t>9. Требования к контрольно-измерительной аппаратуре</w:t>
      </w:r>
    </w:p>
    <w:p w:rsidR="002B3027" w:rsidRDefault="002B3027" w:rsidP="002B3027">
      <w:pPr>
        <w:ind w:firstLine="284"/>
        <w:jc w:val="both"/>
      </w:pPr>
    </w:p>
    <w:p w:rsidR="002B3027" w:rsidRDefault="002B3027" w:rsidP="002B3027">
      <w:pPr>
        <w:ind w:firstLine="284"/>
        <w:jc w:val="both"/>
      </w:pPr>
      <w:r>
        <w:t>9.1 Поставщик должен предоставить рекомендованный список приборов, необходимых для проведения нормальной эксплуатации оборудования КА (локализации неисправностей и их устранения, а также проверки соответствия параметров установленным нормам);</w:t>
      </w:r>
    </w:p>
    <w:p w:rsidR="002B3027" w:rsidRDefault="002B3027" w:rsidP="002B3027">
      <w:pPr>
        <w:ind w:firstLine="284"/>
        <w:jc w:val="both"/>
      </w:pPr>
      <w:r>
        <w:t>9.2 Покупатель решает вопрос о целесообразности приобретения приборов для эксплуатационных целей у Поставщика оборудования КА, либо непосредственно у фирм-поставщиков измерительного оборудования на основании анализа технических и стоимостных данных. Покупатель производит закупку измерительных приборов для технической эксплуатации по отдельным договорам;</w:t>
      </w:r>
    </w:p>
    <w:p w:rsidR="002B3027" w:rsidRDefault="002B3027" w:rsidP="002B3027">
      <w:pPr>
        <w:ind w:firstLine="284"/>
        <w:jc w:val="both"/>
      </w:pPr>
      <w:r>
        <w:t>9.3 Приемо-сдаточные испытания должны производиться с использованием приборов, имеющих сертификат об утверждении типа средства измерения, свидетельства о поверке, либо калибровочные сертификаты, выданные аккредитованными метрологическими лабораториями.</w:t>
      </w:r>
    </w:p>
    <w:p w:rsidR="002B3027" w:rsidRDefault="002B3027" w:rsidP="002B3027">
      <w:pPr>
        <w:ind w:firstLine="284"/>
        <w:jc w:val="both"/>
      </w:pPr>
      <w:r>
        <w:t>9.4 Контрольное и измерительное оборудование, используемое при пуско-наладочных работах, должно поставляться Поставщиком. Контрольное и измерительное оборудование должно быть укомплектовано шнурами, переходниками и приспособлениями для подключения к испытуемому оборудованию;</w:t>
      </w:r>
    </w:p>
    <w:p w:rsidR="002B3027" w:rsidRDefault="002B3027" w:rsidP="002B3027">
      <w:pPr>
        <w:ind w:firstLine="284"/>
        <w:jc w:val="both"/>
      </w:pPr>
    </w:p>
    <w:p w:rsidR="002B3027" w:rsidRPr="00375677" w:rsidRDefault="002B3027" w:rsidP="002B3027">
      <w:pPr>
        <w:ind w:firstLine="284"/>
        <w:jc w:val="both"/>
        <w:rPr>
          <w:b/>
        </w:rPr>
      </w:pPr>
      <w:r w:rsidRPr="00375677">
        <w:rPr>
          <w:b/>
        </w:rPr>
        <w:t>10. Требования к учебно-тренировочным средствам</w:t>
      </w:r>
    </w:p>
    <w:p w:rsidR="002B3027" w:rsidRDefault="002B3027" w:rsidP="002B3027">
      <w:pPr>
        <w:ind w:firstLine="284"/>
        <w:jc w:val="both"/>
      </w:pPr>
    </w:p>
    <w:p w:rsidR="002B3027" w:rsidRDefault="002B3027" w:rsidP="002B3027">
      <w:pPr>
        <w:ind w:firstLine="284"/>
        <w:jc w:val="both"/>
      </w:pPr>
      <w:r>
        <w:t>10.1 Базовый курс подготовки специалистов Покупателя проводится специалистами Поставщика в учебных центрах Поставщика и/или Покупателя.</w:t>
      </w:r>
    </w:p>
    <w:p w:rsidR="002B3027" w:rsidRDefault="002B3027" w:rsidP="002B3027">
      <w:pPr>
        <w:ind w:firstLine="284"/>
        <w:jc w:val="both"/>
      </w:pPr>
      <w:r>
        <w:t>Базовый курс подготовки должен охватывать обучение по работам (монтаж, настройка, эксплуатация, инсталляция ПО) со всем требуемым оборудованием и приборами;</w:t>
      </w:r>
    </w:p>
    <w:p w:rsidR="002B3027" w:rsidRDefault="002B3027" w:rsidP="002B3027">
      <w:pPr>
        <w:ind w:firstLine="284"/>
        <w:jc w:val="both"/>
      </w:pPr>
      <w:r>
        <w:t xml:space="preserve">10.2 </w:t>
      </w:r>
      <w:proofErr w:type="gramStart"/>
      <w:r>
        <w:t>В</w:t>
      </w:r>
      <w:proofErr w:type="gramEnd"/>
      <w:r>
        <w:t xml:space="preserve"> технико-коммерческом предложении Поставщик должен представить подробные программы курсов обучения специалистов, включая обучение работе с аппаратурой, а также те аспекты, которые связаны с обслуживанием аппаратуры, согласовать их с Покупателем до подписания договора;</w:t>
      </w:r>
    </w:p>
    <w:p w:rsidR="002B3027" w:rsidRDefault="002B3027" w:rsidP="002B3027">
      <w:pPr>
        <w:ind w:firstLine="284"/>
        <w:jc w:val="both"/>
      </w:pPr>
      <w:r>
        <w:t>10.3 Контрольный комплект учебных материалов должен быть передан не позднее двух месяцев до начала учебы;</w:t>
      </w:r>
    </w:p>
    <w:p w:rsidR="002B3027" w:rsidRDefault="002B3027" w:rsidP="002B3027">
      <w:pPr>
        <w:ind w:firstLine="284"/>
        <w:jc w:val="both"/>
      </w:pPr>
      <w:r>
        <w:t>10.4 Поставщик вначале подготовки должен обеспечить каждого слушателя личным комплектом учебной документации на бумаге и магнитных (или оптических) носителях на русском языке;</w:t>
      </w:r>
    </w:p>
    <w:p w:rsidR="002B3027" w:rsidRDefault="002B3027" w:rsidP="002B3027">
      <w:pPr>
        <w:ind w:firstLine="284"/>
        <w:jc w:val="both"/>
      </w:pPr>
      <w:r>
        <w:t>10.5 Поставщик должен предоставить Покупателю копию учебного программного обеспечения и право (лицензию) на его использование в учебном центре Покупателя для повышения квалификации своих специалистов;</w:t>
      </w:r>
    </w:p>
    <w:p w:rsidR="002B3027" w:rsidRDefault="002B3027" w:rsidP="002B3027">
      <w:pPr>
        <w:ind w:firstLine="284"/>
        <w:jc w:val="both"/>
      </w:pPr>
      <w:r>
        <w:t>10.6 Поставщик должен предоставить Покупателю предложение о стоимости курсов обучения, включая учебную документацию на русском языке.</w:t>
      </w:r>
    </w:p>
    <w:p w:rsidR="002B3027" w:rsidRDefault="002B3027" w:rsidP="002B3027">
      <w:pPr>
        <w:ind w:firstLine="284"/>
        <w:jc w:val="both"/>
      </w:pPr>
    </w:p>
    <w:p w:rsidR="002B3027" w:rsidRPr="00375677" w:rsidRDefault="002B3027" w:rsidP="002B3027">
      <w:pPr>
        <w:ind w:firstLine="284"/>
        <w:jc w:val="both"/>
        <w:rPr>
          <w:b/>
        </w:rPr>
      </w:pPr>
      <w:r w:rsidRPr="00375677">
        <w:rPr>
          <w:b/>
        </w:rPr>
        <w:t>11. Требования к испытаниям</w:t>
      </w:r>
    </w:p>
    <w:p w:rsidR="002B3027" w:rsidRDefault="002B3027" w:rsidP="002B3027">
      <w:pPr>
        <w:ind w:firstLine="284"/>
        <w:jc w:val="both"/>
      </w:pPr>
    </w:p>
    <w:p w:rsidR="002B3027" w:rsidRDefault="002B3027" w:rsidP="002B3027">
      <w:pPr>
        <w:ind w:firstLine="284"/>
        <w:jc w:val="both"/>
      </w:pPr>
      <w:r>
        <w:t>11.1 Поставщик должен пройти опытную зону по тестированию оборудования в соответствии с методикой тестирования коммутаторов агрегации Покупателя (ПМИ) с целью демонстрации Покупателю того, что поставляемое оборудование функционирует в соответствии с Техническими требованиями;</w:t>
      </w:r>
    </w:p>
    <w:p w:rsidR="002B3027" w:rsidRDefault="002B3027" w:rsidP="002B3027">
      <w:pPr>
        <w:ind w:firstLine="284"/>
        <w:jc w:val="both"/>
      </w:pPr>
      <w:r>
        <w:t>11.2 Обеспечение поставки дополнительного оборудования, необходимого для проведения испытаний и не входящего в список поставляемого оборудования Покупателю для функционирования/обслуживания Систем, является обязательством Поставщика;</w:t>
      </w:r>
    </w:p>
    <w:p w:rsidR="002B3027" w:rsidRDefault="002B3027" w:rsidP="002B3027">
      <w:pPr>
        <w:ind w:firstLine="284"/>
        <w:jc w:val="both"/>
      </w:pPr>
      <w:r>
        <w:t>11.3 Опытная зона должна проводиться представителем Покупателя с участием представителей Поставщика. Результаты должны быть зарегистрированы протоколом и заверены подписями ответственных лиц.</w:t>
      </w:r>
    </w:p>
    <w:p w:rsidR="002B3027" w:rsidRDefault="002B3027" w:rsidP="002B3027">
      <w:pPr>
        <w:ind w:firstLine="284"/>
        <w:jc w:val="both"/>
      </w:pPr>
    </w:p>
    <w:p w:rsidR="002B3027" w:rsidRPr="00375677" w:rsidRDefault="002B3027" w:rsidP="002B3027">
      <w:pPr>
        <w:ind w:firstLine="284"/>
        <w:jc w:val="both"/>
        <w:rPr>
          <w:b/>
        </w:rPr>
      </w:pPr>
      <w:r w:rsidRPr="00375677">
        <w:rPr>
          <w:b/>
        </w:rPr>
        <w:t>12. Требования к монтажу</w:t>
      </w:r>
    </w:p>
    <w:p w:rsidR="002B3027" w:rsidRDefault="002B3027" w:rsidP="002B3027">
      <w:pPr>
        <w:ind w:firstLine="284"/>
        <w:jc w:val="both"/>
      </w:pPr>
    </w:p>
    <w:p w:rsidR="002B3027" w:rsidRDefault="002B3027" w:rsidP="002B3027">
      <w:pPr>
        <w:ind w:firstLine="284"/>
        <w:jc w:val="both"/>
      </w:pPr>
      <w:r>
        <w:t>Поставщик должен указать все мероприятия по подготовке места для монтажа, которые должен выполнить Покупатель. Поставщик обязан предоставить Покупателю по его требованию любую необходимую информацию, способствующую Покупателю в проведении монтажа.</w:t>
      </w:r>
    </w:p>
    <w:p w:rsidR="002B3027" w:rsidRPr="00375677" w:rsidRDefault="002B3027" w:rsidP="002B3027">
      <w:pPr>
        <w:pStyle w:val="a6"/>
        <w:numPr>
          <w:ilvl w:val="0"/>
          <w:numId w:val="22"/>
        </w:numPr>
        <w:jc w:val="both"/>
        <w:rPr>
          <w:b/>
        </w:rPr>
      </w:pPr>
      <w:r w:rsidRPr="00375677">
        <w:rPr>
          <w:b/>
        </w:rPr>
        <w:t>Требования к условиям транспортировки и хранения</w:t>
      </w:r>
    </w:p>
    <w:p w:rsidR="002B3027" w:rsidRPr="00375677" w:rsidRDefault="002B3027" w:rsidP="002B3027">
      <w:pPr>
        <w:pStyle w:val="a6"/>
        <w:ind w:left="525"/>
        <w:jc w:val="both"/>
        <w:rPr>
          <w:b/>
        </w:rPr>
      </w:pPr>
    </w:p>
    <w:p w:rsidR="002B3027" w:rsidRDefault="002B3027" w:rsidP="002B3027">
      <w:pPr>
        <w:ind w:firstLine="284"/>
        <w:jc w:val="both"/>
      </w:pPr>
      <w:r>
        <w:t>Не предъявляются в связи с тем, что ответственность за доставку возлагается на Поставщика.</w:t>
      </w:r>
    </w:p>
    <w:p w:rsidR="002B3027" w:rsidRDefault="002B3027" w:rsidP="002B3027">
      <w:pPr>
        <w:ind w:firstLine="284"/>
        <w:jc w:val="both"/>
      </w:pPr>
    </w:p>
    <w:p w:rsidR="002B3027" w:rsidRPr="00375677" w:rsidRDefault="002B3027" w:rsidP="002B3027">
      <w:pPr>
        <w:pStyle w:val="a6"/>
        <w:numPr>
          <w:ilvl w:val="0"/>
          <w:numId w:val="22"/>
        </w:numPr>
        <w:jc w:val="both"/>
        <w:rPr>
          <w:b/>
        </w:rPr>
      </w:pPr>
      <w:r w:rsidRPr="00375677">
        <w:rPr>
          <w:b/>
        </w:rPr>
        <w:t>Хранение и архивирование</w:t>
      </w:r>
    </w:p>
    <w:p w:rsidR="002B3027" w:rsidRDefault="002B3027" w:rsidP="002B3027">
      <w:pPr>
        <w:pStyle w:val="a6"/>
        <w:ind w:left="525"/>
        <w:jc w:val="both"/>
      </w:pPr>
    </w:p>
    <w:p w:rsidR="002B3027" w:rsidRDefault="002B3027" w:rsidP="002B3027">
      <w:pPr>
        <w:ind w:firstLine="284"/>
        <w:jc w:val="both"/>
      </w:pPr>
      <w:r>
        <w:t>Подлинник настоящих Технических требований во время срока действия хранится в Департаменте сетей фиксированного доступа корпоративного центра в соответствии с Инструкцией по делопроизводству в ПАО «Ростелеком».</w:t>
      </w: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tbl>
      <w:tblPr>
        <w:tblW w:w="9771" w:type="dxa"/>
        <w:tblLook w:val="01E0" w:firstRow="1" w:lastRow="1" w:firstColumn="1" w:lastColumn="1" w:noHBand="0" w:noVBand="0"/>
      </w:tblPr>
      <w:tblGrid>
        <w:gridCol w:w="4671"/>
        <w:gridCol w:w="5100"/>
      </w:tblGrid>
      <w:tr w:rsidR="002B3027" w:rsidRPr="00167565" w:rsidTr="00893BB8">
        <w:tc>
          <w:tcPr>
            <w:tcW w:w="4671" w:type="dxa"/>
          </w:tcPr>
          <w:p w:rsidR="002B3027" w:rsidRPr="00167565" w:rsidRDefault="002B3027" w:rsidP="00893BB8">
            <w:pPr>
              <w:ind w:firstLine="284"/>
            </w:pPr>
            <w:r w:rsidRPr="00167565">
              <w:t>Поставщик</w:t>
            </w:r>
          </w:p>
        </w:tc>
        <w:tc>
          <w:tcPr>
            <w:tcW w:w="5100" w:type="dxa"/>
          </w:tcPr>
          <w:p w:rsidR="002B3027" w:rsidRPr="00167565" w:rsidRDefault="002B3027" w:rsidP="00893BB8">
            <w:pPr>
              <w:ind w:firstLine="284"/>
            </w:pPr>
            <w:r w:rsidRPr="00167565">
              <w:t>Покупатель</w:t>
            </w:r>
          </w:p>
        </w:tc>
      </w:tr>
      <w:tr w:rsidR="002B3027" w:rsidRPr="00167565" w:rsidTr="00893BB8">
        <w:tc>
          <w:tcPr>
            <w:tcW w:w="4671" w:type="dxa"/>
          </w:tcPr>
          <w:p w:rsidR="002B3027" w:rsidRDefault="002B3027" w:rsidP="00893BB8">
            <w:pPr>
              <w:suppressAutoHyphens/>
            </w:pPr>
            <w:r>
              <w:t xml:space="preserve">     Директор </w:t>
            </w:r>
          </w:p>
          <w:p w:rsidR="002B3027" w:rsidRPr="00167565" w:rsidRDefault="002B3027" w:rsidP="00893BB8">
            <w:pPr>
              <w:ind w:firstLine="284"/>
            </w:pPr>
            <w:r>
              <w:t>ООО «Предприятие «ЭЛТЕКС»</w:t>
            </w:r>
          </w:p>
        </w:tc>
        <w:tc>
          <w:tcPr>
            <w:tcW w:w="5100" w:type="dxa"/>
          </w:tcPr>
          <w:p w:rsidR="002B3027" w:rsidRPr="00167565" w:rsidRDefault="002B3027" w:rsidP="00893BB8">
            <w:pPr>
              <w:ind w:firstLine="284"/>
            </w:pPr>
            <w:r w:rsidRPr="00167565">
              <w:t>Генеральный директор</w:t>
            </w:r>
          </w:p>
          <w:p w:rsidR="002B3027" w:rsidRPr="00167565" w:rsidRDefault="002B3027" w:rsidP="00893BB8">
            <w:pPr>
              <w:ind w:firstLine="284"/>
            </w:pPr>
            <w:r w:rsidRPr="00167565">
              <w:t>ПАО «Башинформсвязь»</w:t>
            </w:r>
          </w:p>
        </w:tc>
      </w:tr>
      <w:tr w:rsidR="002B3027" w:rsidRPr="00167565" w:rsidTr="00893BB8">
        <w:tc>
          <w:tcPr>
            <w:tcW w:w="4671" w:type="dxa"/>
          </w:tcPr>
          <w:p w:rsidR="002B3027" w:rsidRPr="00167565" w:rsidRDefault="002B3027" w:rsidP="00893BB8">
            <w:pPr>
              <w:ind w:firstLine="284"/>
            </w:pPr>
          </w:p>
        </w:tc>
        <w:tc>
          <w:tcPr>
            <w:tcW w:w="5100" w:type="dxa"/>
          </w:tcPr>
          <w:p w:rsidR="002B3027" w:rsidRPr="00167565" w:rsidRDefault="002B3027" w:rsidP="00893BB8">
            <w:pPr>
              <w:ind w:firstLine="284"/>
            </w:pPr>
          </w:p>
        </w:tc>
      </w:tr>
      <w:tr w:rsidR="002B3027" w:rsidRPr="00167565" w:rsidTr="00893BB8">
        <w:tc>
          <w:tcPr>
            <w:tcW w:w="4671" w:type="dxa"/>
          </w:tcPr>
          <w:p w:rsidR="002B3027" w:rsidRPr="00167565" w:rsidRDefault="002B3027" w:rsidP="00893BB8">
            <w:pPr>
              <w:ind w:firstLine="284"/>
            </w:pPr>
            <w:r w:rsidRPr="00167565">
              <w:t xml:space="preserve">________________ / </w:t>
            </w:r>
            <w:proofErr w:type="spellStart"/>
            <w:r w:rsidRPr="00ED11D8">
              <w:t>А.Н.Черников</w:t>
            </w:r>
            <w:proofErr w:type="spellEnd"/>
          </w:p>
          <w:p w:rsidR="002B3027" w:rsidRPr="00167565" w:rsidRDefault="002B3027" w:rsidP="00893BB8">
            <w:pPr>
              <w:ind w:firstLine="284"/>
            </w:pPr>
          </w:p>
        </w:tc>
        <w:tc>
          <w:tcPr>
            <w:tcW w:w="5100" w:type="dxa"/>
          </w:tcPr>
          <w:p w:rsidR="002B3027" w:rsidRPr="00167565" w:rsidRDefault="002B3027" w:rsidP="00893BB8">
            <w:pPr>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PrEx>
        <w:tc>
          <w:tcPr>
            <w:tcW w:w="4671" w:type="dxa"/>
          </w:tcPr>
          <w:p w:rsidR="002B3027" w:rsidRPr="00167565" w:rsidRDefault="002B3027" w:rsidP="00893BB8">
            <w:pPr>
              <w:suppressAutoHyphens/>
              <w:ind w:firstLine="284"/>
            </w:pPr>
            <w:proofErr w:type="spellStart"/>
            <w:r w:rsidRPr="00167565">
              <w:t>м.п</w:t>
            </w:r>
            <w:proofErr w:type="spellEnd"/>
            <w:r w:rsidRPr="00167565">
              <w:t>.</w:t>
            </w:r>
          </w:p>
        </w:tc>
        <w:tc>
          <w:tcPr>
            <w:tcW w:w="5100" w:type="dxa"/>
          </w:tcPr>
          <w:p w:rsidR="002B3027" w:rsidRPr="00167565" w:rsidRDefault="002B3027" w:rsidP="00893BB8">
            <w:pPr>
              <w:suppressAutoHyphens/>
              <w:ind w:firstLine="284"/>
            </w:pPr>
            <w:proofErr w:type="spellStart"/>
            <w:r w:rsidRPr="00167565">
              <w:t>м.п</w:t>
            </w:r>
            <w:proofErr w:type="spellEnd"/>
            <w:r w:rsidRPr="00167565">
              <w:t>.</w:t>
            </w:r>
          </w:p>
        </w:tc>
      </w:tr>
    </w:tbl>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ind w:firstLine="284"/>
        <w:jc w:val="both"/>
      </w:pPr>
    </w:p>
    <w:p w:rsidR="002B3027" w:rsidRDefault="002B3027" w:rsidP="002B3027">
      <w:pPr>
        <w:pStyle w:val="Default"/>
        <w:rPr>
          <w:sz w:val="23"/>
          <w:szCs w:val="23"/>
        </w:rPr>
        <w:sectPr w:rsidR="002B3027" w:rsidSect="00545FC1">
          <w:pgSz w:w="11906" w:h="16838"/>
          <w:pgMar w:top="1134" w:right="851" w:bottom="1134" w:left="1701" w:header="709" w:footer="709" w:gutter="0"/>
          <w:cols w:space="708"/>
          <w:docGrid w:linePitch="360"/>
        </w:sectPr>
      </w:pPr>
    </w:p>
    <w:p w:rsidR="002B3027" w:rsidRDefault="002B3027" w:rsidP="002B3027">
      <w:pPr>
        <w:pStyle w:val="Default"/>
        <w:jc w:val="right"/>
        <w:rPr>
          <w:sz w:val="23"/>
          <w:szCs w:val="23"/>
        </w:rPr>
      </w:pPr>
      <w:r>
        <w:rPr>
          <w:sz w:val="23"/>
          <w:szCs w:val="23"/>
        </w:rPr>
        <w:t xml:space="preserve">Приложение №4 </w:t>
      </w:r>
    </w:p>
    <w:p w:rsidR="002B3027" w:rsidRDefault="002B3027" w:rsidP="002B3027">
      <w:pPr>
        <w:pStyle w:val="Default"/>
        <w:jc w:val="right"/>
        <w:rPr>
          <w:sz w:val="23"/>
          <w:szCs w:val="23"/>
        </w:rPr>
      </w:pPr>
      <w:r>
        <w:rPr>
          <w:sz w:val="23"/>
          <w:szCs w:val="23"/>
        </w:rPr>
        <w:t xml:space="preserve">к Договору №________________ </w:t>
      </w:r>
    </w:p>
    <w:p w:rsidR="002B3027" w:rsidRDefault="002B3027" w:rsidP="002B3027">
      <w:pPr>
        <w:pStyle w:val="Default"/>
        <w:jc w:val="right"/>
        <w:rPr>
          <w:sz w:val="23"/>
          <w:szCs w:val="23"/>
        </w:rPr>
      </w:pPr>
      <w:r>
        <w:rPr>
          <w:sz w:val="23"/>
          <w:szCs w:val="23"/>
        </w:rPr>
        <w:t xml:space="preserve">от «___» _______2017 г. </w:t>
      </w:r>
    </w:p>
    <w:p w:rsidR="002B3027" w:rsidRDefault="002B3027" w:rsidP="002B3027">
      <w:pPr>
        <w:pStyle w:val="Default"/>
        <w:jc w:val="right"/>
        <w:rPr>
          <w:sz w:val="23"/>
          <w:szCs w:val="23"/>
        </w:rPr>
      </w:pPr>
    </w:p>
    <w:p w:rsidR="002B3027" w:rsidRDefault="002B3027" w:rsidP="002B3027">
      <w:pPr>
        <w:pStyle w:val="Default"/>
        <w:jc w:val="center"/>
        <w:rPr>
          <w:b/>
          <w:bCs/>
          <w:sz w:val="23"/>
          <w:szCs w:val="23"/>
        </w:rPr>
      </w:pPr>
    </w:p>
    <w:p w:rsidR="002B3027" w:rsidRDefault="002B3027" w:rsidP="002B3027">
      <w:pPr>
        <w:pStyle w:val="Default"/>
        <w:jc w:val="center"/>
        <w:rPr>
          <w:b/>
          <w:bCs/>
          <w:sz w:val="23"/>
          <w:szCs w:val="23"/>
        </w:rPr>
      </w:pPr>
      <w:r>
        <w:rPr>
          <w:b/>
          <w:bCs/>
          <w:sz w:val="23"/>
          <w:szCs w:val="23"/>
        </w:rPr>
        <w:t xml:space="preserve"> Информация о собственниках и бенефициарах</w:t>
      </w:r>
    </w:p>
    <w:p w:rsidR="002B3027" w:rsidRDefault="002B3027" w:rsidP="002B3027">
      <w:pPr>
        <w:pStyle w:val="Default"/>
        <w:jc w:val="center"/>
        <w:rPr>
          <w:sz w:val="23"/>
          <w:szCs w:val="23"/>
        </w:rPr>
      </w:pPr>
      <w:r>
        <w:rPr>
          <w:sz w:val="23"/>
          <w:szCs w:val="23"/>
        </w:rPr>
        <w:t>(форма)</w:t>
      </w:r>
    </w:p>
    <w:tbl>
      <w:tblPr>
        <w:tblpPr w:leftFromText="180" w:rightFromText="180" w:vertAnchor="text" w:horzAnchor="margin" w:tblpY="303"/>
        <w:tblW w:w="9925" w:type="dxa"/>
        <w:tblBorders>
          <w:top w:val="nil"/>
          <w:left w:val="nil"/>
          <w:bottom w:val="nil"/>
          <w:right w:val="nil"/>
        </w:tblBorders>
        <w:tblLayout w:type="fixed"/>
        <w:tblLook w:val="0000" w:firstRow="0" w:lastRow="0" w:firstColumn="0" w:lastColumn="0" w:noHBand="0" w:noVBand="0"/>
      </w:tblPr>
      <w:tblGrid>
        <w:gridCol w:w="258"/>
        <w:gridCol w:w="211"/>
        <w:gridCol w:w="211"/>
        <w:gridCol w:w="210"/>
        <w:gridCol w:w="211"/>
        <w:gridCol w:w="211"/>
        <w:gridCol w:w="213"/>
        <w:gridCol w:w="213"/>
        <w:gridCol w:w="492"/>
        <w:gridCol w:w="347"/>
        <w:gridCol w:w="587"/>
        <w:gridCol w:w="350"/>
        <w:gridCol w:w="281"/>
        <w:gridCol w:w="222"/>
        <w:gridCol w:w="220"/>
        <w:gridCol w:w="220"/>
        <w:gridCol w:w="221"/>
        <w:gridCol w:w="236"/>
        <w:gridCol w:w="245"/>
        <w:gridCol w:w="211"/>
        <w:gridCol w:w="211"/>
        <w:gridCol w:w="211"/>
        <w:gridCol w:w="211"/>
        <w:gridCol w:w="211"/>
        <w:gridCol w:w="211"/>
        <w:gridCol w:w="532"/>
        <w:gridCol w:w="336"/>
        <w:gridCol w:w="698"/>
        <w:gridCol w:w="211"/>
        <w:gridCol w:w="211"/>
        <w:gridCol w:w="457"/>
        <w:gridCol w:w="453"/>
        <w:gridCol w:w="602"/>
      </w:tblGrid>
      <w:tr w:rsidR="002B3027" w:rsidTr="00893BB8">
        <w:trPr>
          <w:trHeight w:val="89"/>
        </w:trPr>
        <w:tc>
          <w:tcPr>
            <w:tcW w:w="258" w:type="dxa"/>
            <w:tcMar>
              <w:left w:w="0" w:type="dxa"/>
              <w:right w:w="0" w:type="dxa"/>
            </w:tcMar>
            <w:vAlign w:val="center"/>
          </w:tcPr>
          <w:p w:rsidR="002B3027" w:rsidRPr="00747366" w:rsidRDefault="002B3027" w:rsidP="00893BB8">
            <w:pPr>
              <w:pStyle w:val="Default"/>
              <w:jc w:val="center"/>
              <w:rPr>
                <w:sz w:val="16"/>
                <w:szCs w:val="16"/>
              </w:rPr>
            </w:pPr>
            <w:r w:rsidRPr="00747366">
              <w:rPr>
                <w:sz w:val="16"/>
                <w:szCs w:val="16"/>
              </w:rPr>
              <w:t>1</w:t>
            </w:r>
          </w:p>
        </w:tc>
        <w:tc>
          <w:tcPr>
            <w:tcW w:w="2906" w:type="dxa"/>
            <w:gridSpan w:val="10"/>
            <w:tcMar>
              <w:left w:w="0" w:type="dxa"/>
              <w:right w:w="0" w:type="dxa"/>
            </w:tcMar>
            <w:vAlign w:val="center"/>
          </w:tcPr>
          <w:p w:rsidR="002B3027" w:rsidRPr="00747366" w:rsidRDefault="002B3027" w:rsidP="00893BB8">
            <w:pPr>
              <w:pStyle w:val="Default"/>
              <w:jc w:val="center"/>
              <w:rPr>
                <w:sz w:val="16"/>
                <w:szCs w:val="16"/>
              </w:rPr>
            </w:pPr>
            <w:r w:rsidRPr="00747366">
              <w:rPr>
                <w:sz w:val="16"/>
                <w:szCs w:val="16"/>
              </w:rPr>
              <w:t>2</w:t>
            </w:r>
          </w:p>
        </w:tc>
        <w:tc>
          <w:tcPr>
            <w:tcW w:w="1750" w:type="dxa"/>
            <w:gridSpan w:val="7"/>
            <w:vAlign w:val="center"/>
          </w:tcPr>
          <w:p w:rsidR="002B3027" w:rsidRPr="00747366" w:rsidRDefault="002B3027" w:rsidP="00893BB8">
            <w:pPr>
              <w:pStyle w:val="Default"/>
              <w:jc w:val="center"/>
              <w:rPr>
                <w:sz w:val="16"/>
                <w:szCs w:val="16"/>
              </w:rPr>
            </w:pPr>
            <w:r w:rsidRPr="00747366">
              <w:rPr>
                <w:sz w:val="16"/>
                <w:szCs w:val="16"/>
              </w:rPr>
              <w:t>3</w:t>
            </w:r>
          </w:p>
        </w:tc>
        <w:tc>
          <w:tcPr>
            <w:tcW w:w="4409" w:type="dxa"/>
            <w:gridSpan w:val="14"/>
            <w:vAlign w:val="center"/>
          </w:tcPr>
          <w:p w:rsidR="002B3027" w:rsidRPr="00747366" w:rsidRDefault="002B3027" w:rsidP="00893BB8">
            <w:pPr>
              <w:pStyle w:val="Default"/>
              <w:jc w:val="center"/>
              <w:rPr>
                <w:sz w:val="16"/>
                <w:szCs w:val="16"/>
              </w:rPr>
            </w:pPr>
            <w:r w:rsidRPr="00747366">
              <w:rPr>
                <w:sz w:val="16"/>
                <w:szCs w:val="16"/>
              </w:rPr>
              <w:t>4</w:t>
            </w:r>
          </w:p>
        </w:tc>
        <w:tc>
          <w:tcPr>
            <w:tcW w:w="602" w:type="dxa"/>
            <w:vAlign w:val="center"/>
          </w:tcPr>
          <w:p w:rsidR="002B3027" w:rsidRPr="00747366" w:rsidRDefault="002B3027" w:rsidP="00893BB8">
            <w:pPr>
              <w:pStyle w:val="Default"/>
              <w:jc w:val="center"/>
              <w:rPr>
                <w:sz w:val="16"/>
                <w:szCs w:val="16"/>
              </w:rPr>
            </w:pPr>
            <w:r w:rsidRPr="00747366">
              <w:rPr>
                <w:sz w:val="16"/>
                <w:szCs w:val="16"/>
              </w:rPr>
              <w:t>5</w:t>
            </w:r>
          </w:p>
        </w:tc>
      </w:tr>
      <w:tr w:rsidR="002B3027" w:rsidTr="00893BB8">
        <w:trPr>
          <w:trHeight w:val="1034"/>
        </w:trPr>
        <w:tc>
          <w:tcPr>
            <w:tcW w:w="258" w:type="dxa"/>
            <w:vMerge w:val="restart"/>
            <w:tcMar>
              <w:left w:w="0" w:type="dxa"/>
              <w:right w:w="0" w:type="dxa"/>
            </w:tcMar>
            <w:vAlign w:val="center"/>
          </w:tcPr>
          <w:p w:rsidR="002B3027" w:rsidRDefault="002B3027" w:rsidP="00893BB8">
            <w:pPr>
              <w:pStyle w:val="Default"/>
              <w:jc w:val="center"/>
              <w:rPr>
                <w:sz w:val="16"/>
                <w:szCs w:val="16"/>
              </w:rPr>
            </w:pPr>
            <w:r>
              <w:rPr>
                <w:sz w:val="16"/>
                <w:szCs w:val="16"/>
              </w:rPr>
              <w:t>№ п/</w:t>
            </w:r>
          </w:p>
          <w:p w:rsidR="002B3027" w:rsidRPr="00747366" w:rsidRDefault="002B3027" w:rsidP="00893BB8">
            <w:pPr>
              <w:pStyle w:val="Default"/>
              <w:jc w:val="center"/>
              <w:rPr>
                <w:sz w:val="16"/>
                <w:szCs w:val="16"/>
              </w:rPr>
            </w:pPr>
            <w:r>
              <w:rPr>
                <w:sz w:val="16"/>
                <w:szCs w:val="16"/>
              </w:rPr>
              <w:t>п</w:t>
            </w:r>
          </w:p>
        </w:tc>
        <w:tc>
          <w:tcPr>
            <w:tcW w:w="2906" w:type="dxa"/>
            <w:gridSpan w:val="10"/>
            <w:tcMar>
              <w:left w:w="0" w:type="dxa"/>
              <w:right w:w="0" w:type="dxa"/>
            </w:tcMar>
            <w:vAlign w:val="center"/>
          </w:tcPr>
          <w:p w:rsidR="002B3027" w:rsidRPr="00747366" w:rsidRDefault="002B3027" w:rsidP="00893BB8">
            <w:pPr>
              <w:pStyle w:val="Default"/>
              <w:jc w:val="center"/>
              <w:rPr>
                <w:sz w:val="16"/>
                <w:szCs w:val="16"/>
              </w:rPr>
            </w:pPr>
            <w:r w:rsidRPr="00747366">
              <w:rPr>
                <w:sz w:val="16"/>
                <w:szCs w:val="16"/>
              </w:rPr>
              <w:t>Наименование контрагента (ИНН, вид деятельности)</w:t>
            </w:r>
          </w:p>
        </w:tc>
        <w:tc>
          <w:tcPr>
            <w:tcW w:w="350" w:type="dxa"/>
            <w:vAlign w:val="center"/>
          </w:tcPr>
          <w:p w:rsidR="002B3027" w:rsidRPr="00747366" w:rsidRDefault="002B3027" w:rsidP="00893BB8">
            <w:pPr>
              <w:pStyle w:val="Default"/>
              <w:jc w:val="center"/>
              <w:rPr>
                <w:sz w:val="16"/>
                <w:szCs w:val="16"/>
              </w:rPr>
            </w:pPr>
          </w:p>
        </w:tc>
        <w:tc>
          <w:tcPr>
            <w:tcW w:w="1400" w:type="dxa"/>
            <w:gridSpan w:val="6"/>
            <w:vAlign w:val="center"/>
          </w:tcPr>
          <w:p w:rsidR="002B3027" w:rsidRPr="00747366" w:rsidRDefault="002B3027" w:rsidP="00893BB8">
            <w:pPr>
              <w:pStyle w:val="Default"/>
              <w:jc w:val="center"/>
              <w:rPr>
                <w:sz w:val="16"/>
                <w:szCs w:val="16"/>
              </w:rPr>
            </w:pPr>
            <w:r w:rsidRPr="00747366">
              <w:rPr>
                <w:sz w:val="16"/>
                <w:szCs w:val="16"/>
              </w:rPr>
              <w:t>Договор (реквизиты, предмет, цена, срок действия и иные существенные условия)</w:t>
            </w:r>
          </w:p>
        </w:tc>
        <w:tc>
          <w:tcPr>
            <w:tcW w:w="4409" w:type="dxa"/>
            <w:gridSpan w:val="14"/>
            <w:vAlign w:val="center"/>
          </w:tcPr>
          <w:p w:rsidR="002B3027" w:rsidRPr="00747366" w:rsidRDefault="002B3027" w:rsidP="00893BB8">
            <w:pPr>
              <w:pStyle w:val="Default"/>
              <w:jc w:val="center"/>
              <w:rPr>
                <w:sz w:val="16"/>
                <w:szCs w:val="16"/>
              </w:rPr>
            </w:pPr>
            <w:r w:rsidRPr="00747366">
              <w:rPr>
                <w:sz w:val="16"/>
                <w:szCs w:val="16"/>
              </w:rPr>
              <w:t>Информация о цепочке собственников контрагента, включая бенефициаров (в том числе, конечных)</w:t>
            </w:r>
          </w:p>
        </w:tc>
        <w:tc>
          <w:tcPr>
            <w:tcW w:w="602" w:type="dxa"/>
            <w:vAlign w:val="center"/>
          </w:tcPr>
          <w:p w:rsidR="002B3027" w:rsidRPr="00747366" w:rsidRDefault="002B3027" w:rsidP="00893BB8">
            <w:pPr>
              <w:pStyle w:val="Default"/>
              <w:jc w:val="center"/>
              <w:rPr>
                <w:sz w:val="16"/>
                <w:szCs w:val="16"/>
              </w:rPr>
            </w:pPr>
          </w:p>
        </w:tc>
      </w:tr>
      <w:tr w:rsidR="002B3027" w:rsidRPr="00747366" w:rsidTr="00893BB8">
        <w:trPr>
          <w:cantSplit/>
          <w:trHeight w:val="1364"/>
        </w:trPr>
        <w:tc>
          <w:tcPr>
            <w:tcW w:w="258"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Российский/Иностранный</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ИНН</w:t>
            </w:r>
          </w:p>
        </w:tc>
        <w:tc>
          <w:tcPr>
            <w:tcW w:w="210"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ОГРН</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Форма собственности</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Наименование краткое</w:t>
            </w:r>
          </w:p>
        </w:tc>
        <w:tc>
          <w:tcPr>
            <w:tcW w:w="213"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Код ОКВЭД</w:t>
            </w:r>
          </w:p>
        </w:tc>
        <w:tc>
          <w:tcPr>
            <w:tcW w:w="213"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Уставный капитал</w:t>
            </w:r>
          </w:p>
        </w:tc>
        <w:tc>
          <w:tcPr>
            <w:tcW w:w="492"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Количество эмитированных акций (для</w:t>
            </w:r>
          </w:p>
          <w:p w:rsidR="002B3027" w:rsidRPr="00747366" w:rsidRDefault="002B3027" w:rsidP="00893BB8">
            <w:pPr>
              <w:pStyle w:val="Default"/>
              <w:ind w:left="113" w:right="113"/>
              <w:jc w:val="center"/>
              <w:rPr>
                <w:sz w:val="16"/>
                <w:szCs w:val="16"/>
              </w:rPr>
            </w:pPr>
            <w:r w:rsidRPr="00747366">
              <w:rPr>
                <w:sz w:val="16"/>
                <w:szCs w:val="16"/>
              </w:rPr>
              <w:t>акционерных обществ)</w:t>
            </w:r>
          </w:p>
        </w:tc>
        <w:tc>
          <w:tcPr>
            <w:tcW w:w="347"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Фамилия, Имя, Отчество руководителя</w:t>
            </w:r>
          </w:p>
        </w:tc>
        <w:tc>
          <w:tcPr>
            <w:tcW w:w="587"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Серия и номер документа, удостоверяющего личность руководителя</w:t>
            </w:r>
          </w:p>
        </w:tc>
        <w:tc>
          <w:tcPr>
            <w:tcW w:w="350"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 договора</w:t>
            </w:r>
          </w:p>
        </w:tc>
        <w:tc>
          <w:tcPr>
            <w:tcW w:w="28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Дата заключения договора</w:t>
            </w:r>
          </w:p>
        </w:tc>
        <w:tc>
          <w:tcPr>
            <w:tcW w:w="222"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Предмет договора</w:t>
            </w:r>
          </w:p>
        </w:tc>
        <w:tc>
          <w:tcPr>
            <w:tcW w:w="220"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Цена (млн. руб.)</w:t>
            </w:r>
          </w:p>
        </w:tc>
        <w:tc>
          <w:tcPr>
            <w:tcW w:w="441" w:type="dxa"/>
            <w:gridSpan w:val="2"/>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Срок действия договора</w:t>
            </w:r>
          </w:p>
        </w:tc>
        <w:tc>
          <w:tcPr>
            <w:tcW w:w="236"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Иные существенные условия</w:t>
            </w:r>
          </w:p>
        </w:tc>
        <w:tc>
          <w:tcPr>
            <w:tcW w:w="245"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Российский/Иностранный</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ИНН</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ОГРН</w:t>
            </w:r>
          </w:p>
        </w:tc>
        <w:tc>
          <w:tcPr>
            <w:tcW w:w="211"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Форма собственности</w:t>
            </w:r>
          </w:p>
        </w:tc>
        <w:tc>
          <w:tcPr>
            <w:tcW w:w="211"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Наименование / ФИО</w:t>
            </w:r>
          </w:p>
        </w:tc>
        <w:tc>
          <w:tcPr>
            <w:tcW w:w="211"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Уставный капитал</w:t>
            </w:r>
          </w:p>
        </w:tc>
        <w:tc>
          <w:tcPr>
            <w:tcW w:w="532"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Количество эмитированных акций (для акционерных обществ)</w:t>
            </w:r>
          </w:p>
        </w:tc>
        <w:tc>
          <w:tcPr>
            <w:tcW w:w="336"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Адрес регистрации</w:t>
            </w:r>
          </w:p>
        </w:tc>
        <w:tc>
          <w:tcPr>
            <w:tcW w:w="698"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Серия и номер документа, удостоверяющего личность (для физического лица)</w:t>
            </w:r>
          </w:p>
        </w:tc>
        <w:tc>
          <w:tcPr>
            <w:tcW w:w="211" w:type="dxa"/>
            <w:vMerge w:val="restart"/>
            <w:tcMar>
              <w:left w:w="0" w:type="dxa"/>
              <w:right w:w="0" w:type="dxa"/>
            </w:tcMar>
            <w:textDirection w:val="btLr"/>
            <w:vAlign w:val="center"/>
          </w:tcPr>
          <w:p w:rsidR="002B3027" w:rsidRPr="00747366" w:rsidRDefault="002B3027" w:rsidP="00893BB8">
            <w:pPr>
              <w:pStyle w:val="Default"/>
              <w:ind w:left="113" w:right="113"/>
              <w:jc w:val="center"/>
              <w:rPr>
                <w:sz w:val="16"/>
                <w:szCs w:val="16"/>
              </w:rPr>
            </w:pPr>
            <w:r w:rsidRPr="00747366">
              <w:rPr>
                <w:sz w:val="16"/>
                <w:szCs w:val="16"/>
              </w:rPr>
              <w:t>Доля в уставном капитале</w:t>
            </w:r>
          </w:p>
        </w:tc>
        <w:tc>
          <w:tcPr>
            <w:tcW w:w="211"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Количество акций (для акционерных обществ)</w:t>
            </w:r>
          </w:p>
        </w:tc>
        <w:tc>
          <w:tcPr>
            <w:tcW w:w="457"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Номинальная стоимость акций (для акционерных обществ)</w:t>
            </w:r>
          </w:p>
        </w:tc>
        <w:tc>
          <w:tcPr>
            <w:tcW w:w="453"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Руководитель / участник / акционер / бенефициар</w:t>
            </w:r>
          </w:p>
        </w:tc>
        <w:tc>
          <w:tcPr>
            <w:tcW w:w="602" w:type="dxa"/>
            <w:vMerge w:val="restart"/>
            <w:tcMar>
              <w:left w:w="0" w:type="dxa"/>
              <w:right w:w="0" w:type="dxa"/>
            </w:tcMar>
            <w:textDirection w:val="btLr"/>
          </w:tcPr>
          <w:p w:rsidR="002B3027" w:rsidRPr="00747366" w:rsidRDefault="002B3027" w:rsidP="00893BB8">
            <w:pPr>
              <w:pStyle w:val="Default"/>
              <w:ind w:left="113" w:right="113"/>
              <w:jc w:val="center"/>
              <w:rPr>
                <w:sz w:val="16"/>
                <w:szCs w:val="16"/>
              </w:rPr>
            </w:pPr>
            <w:r w:rsidRPr="00747366">
              <w:rPr>
                <w:sz w:val="16"/>
                <w:szCs w:val="16"/>
              </w:rPr>
              <w:t>Информация о подтверждающих документах (наименование, реквизиты и т.д.)</w:t>
            </w:r>
          </w:p>
        </w:tc>
      </w:tr>
      <w:tr w:rsidR="002B3027" w:rsidRPr="00747366" w:rsidTr="00893BB8">
        <w:trPr>
          <w:cantSplit/>
          <w:trHeight w:val="2261"/>
        </w:trPr>
        <w:tc>
          <w:tcPr>
            <w:tcW w:w="258" w:type="dxa"/>
            <w:tcMar>
              <w:left w:w="0" w:type="dxa"/>
              <w:right w:w="0" w:type="dxa"/>
            </w:tcMar>
            <w:textDirection w:val="btL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0"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3"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213"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492"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347" w:type="dxa"/>
            <w:vMerge/>
            <w:textDirection w:val="btLr"/>
          </w:tcPr>
          <w:p w:rsidR="002B3027" w:rsidRPr="00747366" w:rsidRDefault="002B3027" w:rsidP="00893BB8">
            <w:pPr>
              <w:pStyle w:val="Default"/>
              <w:ind w:left="113" w:right="113"/>
              <w:rPr>
                <w:sz w:val="16"/>
                <w:szCs w:val="16"/>
              </w:rPr>
            </w:pPr>
          </w:p>
        </w:tc>
        <w:tc>
          <w:tcPr>
            <w:tcW w:w="587" w:type="dxa"/>
            <w:vMerge/>
            <w:textDirection w:val="btLr"/>
          </w:tcPr>
          <w:p w:rsidR="002B3027" w:rsidRPr="00747366" w:rsidRDefault="002B3027" w:rsidP="00893BB8">
            <w:pPr>
              <w:pStyle w:val="Default"/>
              <w:ind w:left="113" w:right="113"/>
              <w:rPr>
                <w:sz w:val="16"/>
                <w:szCs w:val="16"/>
              </w:rPr>
            </w:pPr>
          </w:p>
        </w:tc>
        <w:tc>
          <w:tcPr>
            <w:tcW w:w="350" w:type="dxa"/>
            <w:vMerge/>
            <w:textDirection w:val="btLr"/>
          </w:tcPr>
          <w:p w:rsidR="002B3027" w:rsidRPr="00747366" w:rsidRDefault="002B3027" w:rsidP="00893BB8">
            <w:pPr>
              <w:pStyle w:val="Default"/>
              <w:ind w:left="113" w:right="113"/>
              <w:rPr>
                <w:sz w:val="16"/>
                <w:szCs w:val="16"/>
              </w:rPr>
            </w:pPr>
          </w:p>
        </w:tc>
        <w:tc>
          <w:tcPr>
            <w:tcW w:w="281" w:type="dxa"/>
            <w:vMerge/>
            <w:textDirection w:val="btLr"/>
          </w:tcPr>
          <w:p w:rsidR="002B3027" w:rsidRPr="00747366" w:rsidRDefault="002B3027" w:rsidP="00893BB8">
            <w:pPr>
              <w:pStyle w:val="Default"/>
              <w:ind w:left="113" w:right="113"/>
              <w:rPr>
                <w:sz w:val="16"/>
                <w:szCs w:val="16"/>
              </w:rPr>
            </w:pPr>
          </w:p>
        </w:tc>
        <w:tc>
          <w:tcPr>
            <w:tcW w:w="222" w:type="dxa"/>
            <w:vMerge/>
            <w:textDirection w:val="btLr"/>
          </w:tcPr>
          <w:p w:rsidR="002B3027" w:rsidRPr="00747366" w:rsidRDefault="002B3027" w:rsidP="00893BB8">
            <w:pPr>
              <w:pStyle w:val="Default"/>
              <w:ind w:left="113" w:right="113"/>
              <w:rPr>
                <w:sz w:val="16"/>
                <w:szCs w:val="16"/>
              </w:rPr>
            </w:pPr>
          </w:p>
        </w:tc>
        <w:tc>
          <w:tcPr>
            <w:tcW w:w="220" w:type="dxa"/>
            <w:vMerge/>
            <w:textDirection w:val="btLr"/>
          </w:tcPr>
          <w:p w:rsidR="002B3027" w:rsidRPr="00747366" w:rsidRDefault="002B3027" w:rsidP="00893BB8">
            <w:pPr>
              <w:pStyle w:val="Default"/>
              <w:ind w:left="113" w:right="113"/>
              <w:rPr>
                <w:sz w:val="16"/>
                <w:szCs w:val="16"/>
              </w:rPr>
            </w:pPr>
          </w:p>
        </w:tc>
        <w:tc>
          <w:tcPr>
            <w:tcW w:w="220" w:type="dxa"/>
            <w:tcMar>
              <w:left w:w="0" w:type="dxa"/>
              <w:right w:w="0" w:type="dxa"/>
            </w:tcMar>
            <w:vAlign w:val="center"/>
          </w:tcPr>
          <w:p w:rsidR="002B3027" w:rsidRPr="00747366" w:rsidRDefault="002B3027" w:rsidP="00893BB8">
            <w:pPr>
              <w:pStyle w:val="Default"/>
              <w:jc w:val="center"/>
              <w:rPr>
                <w:sz w:val="16"/>
                <w:szCs w:val="16"/>
              </w:rPr>
            </w:pPr>
            <w:r w:rsidRPr="00747366">
              <w:rPr>
                <w:sz w:val="16"/>
                <w:szCs w:val="16"/>
              </w:rPr>
              <w:t>с</w:t>
            </w:r>
          </w:p>
        </w:tc>
        <w:tc>
          <w:tcPr>
            <w:tcW w:w="221" w:type="dxa"/>
            <w:tcMar>
              <w:left w:w="0" w:type="dxa"/>
              <w:right w:w="0" w:type="dxa"/>
            </w:tcMar>
            <w:vAlign w:val="center"/>
          </w:tcPr>
          <w:p w:rsidR="002B3027" w:rsidRPr="00747366" w:rsidRDefault="002B3027" w:rsidP="00893BB8">
            <w:pPr>
              <w:pStyle w:val="Default"/>
              <w:jc w:val="center"/>
              <w:rPr>
                <w:sz w:val="16"/>
                <w:szCs w:val="16"/>
              </w:rPr>
            </w:pPr>
            <w:r w:rsidRPr="00747366">
              <w:rPr>
                <w:sz w:val="16"/>
                <w:szCs w:val="16"/>
              </w:rPr>
              <w:t>по</w:t>
            </w:r>
          </w:p>
        </w:tc>
        <w:tc>
          <w:tcPr>
            <w:tcW w:w="236" w:type="dxa"/>
            <w:vMerge/>
            <w:textDirection w:val="btLr"/>
          </w:tcPr>
          <w:p w:rsidR="002B3027" w:rsidRPr="00747366" w:rsidRDefault="002B3027" w:rsidP="00893BB8">
            <w:pPr>
              <w:pStyle w:val="Default"/>
              <w:ind w:left="113" w:right="113"/>
              <w:rPr>
                <w:sz w:val="16"/>
                <w:szCs w:val="16"/>
              </w:rPr>
            </w:pPr>
          </w:p>
        </w:tc>
        <w:tc>
          <w:tcPr>
            <w:tcW w:w="245" w:type="dxa"/>
            <w:vMerge/>
            <w:textDirection w:val="btLr"/>
          </w:tcPr>
          <w:p w:rsidR="002B3027" w:rsidRPr="00747366" w:rsidRDefault="002B3027" w:rsidP="00893BB8">
            <w:pPr>
              <w:pStyle w:val="Default"/>
              <w:ind w:left="113" w:right="113"/>
              <w:rPr>
                <w:sz w:val="16"/>
                <w:szCs w:val="16"/>
              </w:rPr>
            </w:pPr>
          </w:p>
        </w:tc>
        <w:tc>
          <w:tcPr>
            <w:tcW w:w="211" w:type="dxa"/>
            <w:vMerge/>
            <w:textDirection w:val="btLr"/>
          </w:tcPr>
          <w:p w:rsidR="002B3027" w:rsidRPr="00747366" w:rsidRDefault="002B3027" w:rsidP="00893BB8">
            <w:pPr>
              <w:pStyle w:val="Default"/>
              <w:ind w:left="113" w:right="113"/>
              <w:rPr>
                <w:sz w:val="16"/>
                <w:szCs w:val="16"/>
              </w:rPr>
            </w:pPr>
          </w:p>
        </w:tc>
        <w:tc>
          <w:tcPr>
            <w:tcW w:w="211" w:type="dxa"/>
            <w:vMerge/>
            <w:textDirection w:val="btLr"/>
          </w:tcPr>
          <w:p w:rsidR="002B3027" w:rsidRPr="00747366" w:rsidRDefault="002B3027" w:rsidP="00893BB8">
            <w:pPr>
              <w:pStyle w:val="Default"/>
              <w:ind w:left="113" w:right="113"/>
              <w:rPr>
                <w:sz w:val="16"/>
                <w:szCs w:val="16"/>
              </w:rPr>
            </w:pPr>
          </w:p>
        </w:tc>
        <w:tc>
          <w:tcPr>
            <w:tcW w:w="211" w:type="dxa"/>
            <w:vMerge/>
            <w:textDirection w:val="btL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532"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336"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698"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vAlign w:val="center"/>
          </w:tcPr>
          <w:p w:rsidR="002B3027" w:rsidRPr="00747366" w:rsidRDefault="002B3027" w:rsidP="00893BB8">
            <w:pPr>
              <w:pStyle w:val="Default"/>
              <w:ind w:left="113" w:right="113"/>
              <w:rPr>
                <w:sz w:val="16"/>
                <w:szCs w:val="16"/>
              </w:rPr>
            </w:pPr>
          </w:p>
        </w:tc>
        <w:tc>
          <w:tcPr>
            <w:tcW w:w="211"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457"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453" w:type="dxa"/>
            <w:vMerge/>
            <w:tcMar>
              <w:left w:w="0" w:type="dxa"/>
              <w:right w:w="0" w:type="dxa"/>
            </w:tcMar>
            <w:textDirection w:val="btLr"/>
          </w:tcPr>
          <w:p w:rsidR="002B3027" w:rsidRPr="00747366" w:rsidRDefault="002B3027" w:rsidP="00893BB8">
            <w:pPr>
              <w:pStyle w:val="Default"/>
              <w:ind w:left="113" w:right="113"/>
              <w:rPr>
                <w:sz w:val="16"/>
                <w:szCs w:val="16"/>
              </w:rPr>
            </w:pPr>
          </w:p>
        </w:tc>
        <w:tc>
          <w:tcPr>
            <w:tcW w:w="602" w:type="dxa"/>
            <w:vMerge/>
            <w:textDirection w:val="btLr"/>
          </w:tcPr>
          <w:p w:rsidR="002B3027" w:rsidRPr="00747366" w:rsidRDefault="002B3027" w:rsidP="00893BB8">
            <w:pPr>
              <w:pStyle w:val="Default"/>
              <w:ind w:left="113" w:right="113"/>
              <w:rPr>
                <w:sz w:val="16"/>
                <w:szCs w:val="16"/>
              </w:rPr>
            </w:pPr>
          </w:p>
        </w:tc>
      </w:tr>
      <w:tr w:rsidR="002B3027" w:rsidRPr="00747366" w:rsidTr="00893BB8">
        <w:trPr>
          <w:trHeight w:val="259"/>
        </w:trPr>
        <w:tc>
          <w:tcPr>
            <w:tcW w:w="258" w:type="dxa"/>
            <w:tcMar>
              <w:left w:w="0" w:type="dxa"/>
              <w:right w:w="0" w:type="dxa"/>
            </w:tcMar>
          </w:tcPr>
          <w:p w:rsidR="002B3027" w:rsidRPr="00747366" w:rsidRDefault="002B3027" w:rsidP="00893BB8">
            <w:pPr>
              <w:pStyle w:val="Default"/>
              <w:jc w:val="center"/>
              <w:rPr>
                <w:sz w:val="16"/>
                <w:szCs w:val="16"/>
              </w:rPr>
            </w:pPr>
            <w:r w:rsidRPr="00747366">
              <w:rPr>
                <w:sz w:val="16"/>
                <w:szCs w:val="16"/>
              </w:rPr>
              <w:t>1</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3</w:t>
            </w:r>
          </w:p>
        </w:tc>
        <w:tc>
          <w:tcPr>
            <w:tcW w:w="210" w:type="dxa"/>
            <w:tcMar>
              <w:left w:w="0" w:type="dxa"/>
              <w:right w:w="0" w:type="dxa"/>
            </w:tcMar>
          </w:tcPr>
          <w:p w:rsidR="002B3027" w:rsidRPr="00747366" w:rsidRDefault="002B3027" w:rsidP="00893BB8">
            <w:pPr>
              <w:pStyle w:val="Default"/>
              <w:jc w:val="center"/>
              <w:rPr>
                <w:sz w:val="16"/>
                <w:szCs w:val="16"/>
              </w:rPr>
            </w:pPr>
            <w:r w:rsidRPr="00747366">
              <w:rPr>
                <w:sz w:val="16"/>
                <w:szCs w:val="16"/>
              </w:rPr>
              <w:t>4</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5</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6</w:t>
            </w:r>
          </w:p>
        </w:tc>
        <w:tc>
          <w:tcPr>
            <w:tcW w:w="213" w:type="dxa"/>
            <w:tcMar>
              <w:left w:w="0" w:type="dxa"/>
              <w:right w:w="0" w:type="dxa"/>
            </w:tcMar>
          </w:tcPr>
          <w:p w:rsidR="002B3027" w:rsidRPr="00747366" w:rsidRDefault="002B3027" w:rsidP="00893BB8">
            <w:pPr>
              <w:pStyle w:val="Default"/>
              <w:jc w:val="center"/>
              <w:rPr>
                <w:sz w:val="16"/>
                <w:szCs w:val="16"/>
              </w:rPr>
            </w:pPr>
            <w:r w:rsidRPr="00747366">
              <w:rPr>
                <w:sz w:val="16"/>
                <w:szCs w:val="16"/>
              </w:rPr>
              <w:t>7</w:t>
            </w:r>
          </w:p>
        </w:tc>
        <w:tc>
          <w:tcPr>
            <w:tcW w:w="213" w:type="dxa"/>
            <w:tcMar>
              <w:left w:w="0" w:type="dxa"/>
              <w:right w:w="0" w:type="dxa"/>
            </w:tcMar>
          </w:tcPr>
          <w:p w:rsidR="002B3027" w:rsidRPr="00747366" w:rsidRDefault="002B3027" w:rsidP="00893BB8">
            <w:pPr>
              <w:pStyle w:val="Default"/>
              <w:jc w:val="center"/>
              <w:rPr>
                <w:sz w:val="16"/>
                <w:szCs w:val="16"/>
              </w:rPr>
            </w:pPr>
            <w:r w:rsidRPr="00747366">
              <w:rPr>
                <w:sz w:val="16"/>
                <w:szCs w:val="16"/>
              </w:rPr>
              <w:t>8</w:t>
            </w:r>
          </w:p>
        </w:tc>
        <w:tc>
          <w:tcPr>
            <w:tcW w:w="492" w:type="dxa"/>
            <w:tcMar>
              <w:left w:w="0" w:type="dxa"/>
              <w:right w:w="0" w:type="dxa"/>
            </w:tcMar>
          </w:tcPr>
          <w:p w:rsidR="002B3027" w:rsidRPr="00747366" w:rsidRDefault="002B3027" w:rsidP="00893BB8">
            <w:pPr>
              <w:pStyle w:val="Default"/>
              <w:jc w:val="center"/>
              <w:rPr>
                <w:sz w:val="16"/>
                <w:szCs w:val="16"/>
              </w:rPr>
            </w:pPr>
            <w:r w:rsidRPr="00747366">
              <w:rPr>
                <w:sz w:val="16"/>
                <w:szCs w:val="16"/>
              </w:rPr>
              <w:t>9</w:t>
            </w:r>
          </w:p>
        </w:tc>
        <w:tc>
          <w:tcPr>
            <w:tcW w:w="347" w:type="dxa"/>
            <w:tcMar>
              <w:left w:w="0" w:type="dxa"/>
              <w:right w:w="0" w:type="dxa"/>
            </w:tcMar>
          </w:tcPr>
          <w:p w:rsidR="002B3027" w:rsidRPr="00747366" w:rsidRDefault="002B3027" w:rsidP="00893BB8">
            <w:pPr>
              <w:pStyle w:val="Default"/>
              <w:jc w:val="center"/>
              <w:rPr>
                <w:sz w:val="16"/>
                <w:szCs w:val="16"/>
              </w:rPr>
            </w:pPr>
            <w:r w:rsidRPr="00747366">
              <w:rPr>
                <w:sz w:val="16"/>
                <w:szCs w:val="16"/>
              </w:rPr>
              <w:t>10</w:t>
            </w:r>
          </w:p>
        </w:tc>
        <w:tc>
          <w:tcPr>
            <w:tcW w:w="587" w:type="dxa"/>
            <w:tcMar>
              <w:left w:w="0" w:type="dxa"/>
              <w:right w:w="0" w:type="dxa"/>
            </w:tcMar>
          </w:tcPr>
          <w:p w:rsidR="002B3027" w:rsidRPr="00747366" w:rsidRDefault="002B3027" w:rsidP="00893BB8">
            <w:pPr>
              <w:pStyle w:val="Default"/>
              <w:jc w:val="center"/>
              <w:rPr>
                <w:sz w:val="16"/>
                <w:szCs w:val="16"/>
              </w:rPr>
            </w:pPr>
            <w:r w:rsidRPr="00747366">
              <w:rPr>
                <w:sz w:val="16"/>
                <w:szCs w:val="16"/>
              </w:rPr>
              <w:t>11</w:t>
            </w:r>
          </w:p>
        </w:tc>
        <w:tc>
          <w:tcPr>
            <w:tcW w:w="350" w:type="dxa"/>
            <w:tcMar>
              <w:left w:w="0" w:type="dxa"/>
              <w:right w:w="0" w:type="dxa"/>
            </w:tcMar>
          </w:tcPr>
          <w:p w:rsidR="002B3027" w:rsidRPr="00747366" w:rsidRDefault="002B3027" w:rsidP="00893BB8">
            <w:pPr>
              <w:pStyle w:val="Default"/>
              <w:jc w:val="center"/>
              <w:rPr>
                <w:sz w:val="16"/>
                <w:szCs w:val="16"/>
              </w:rPr>
            </w:pPr>
            <w:r w:rsidRPr="00747366">
              <w:rPr>
                <w:sz w:val="16"/>
                <w:szCs w:val="16"/>
              </w:rPr>
              <w:t>12</w:t>
            </w:r>
          </w:p>
        </w:tc>
        <w:tc>
          <w:tcPr>
            <w:tcW w:w="281" w:type="dxa"/>
            <w:tcMar>
              <w:left w:w="0" w:type="dxa"/>
              <w:right w:w="0" w:type="dxa"/>
            </w:tcMar>
          </w:tcPr>
          <w:p w:rsidR="002B3027" w:rsidRPr="00747366" w:rsidRDefault="002B3027" w:rsidP="00893BB8">
            <w:pPr>
              <w:pStyle w:val="Default"/>
              <w:jc w:val="center"/>
              <w:rPr>
                <w:sz w:val="16"/>
                <w:szCs w:val="16"/>
              </w:rPr>
            </w:pPr>
            <w:r w:rsidRPr="00747366">
              <w:rPr>
                <w:sz w:val="16"/>
                <w:szCs w:val="16"/>
              </w:rPr>
              <w:t>13</w:t>
            </w:r>
          </w:p>
        </w:tc>
        <w:tc>
          <w:tcPr>
            <w:tcW w:w="222" w:type="dxa"/>
            <w:tcMar>
              <w:left w:w="0" w:type="dxa"/>
              <w:right w:w="0" w:type="dxa"/>
            </w:tcMar>
          </w:tcPr>
          <w:p w:rsidR="002B3027" w:rsidRPr="00747366" w:rsidRDefault="002B3027" w:rsidP="00893BB8">
            <w:pPr>
              <w:pStyle w:val="Default"/>
              <w:jc w:val="center"/>
              <w:rPr>
                <w:sz w:val="16"/>
                <w:szCs w:val="16"/>
              </w:rPr>
            </w:pPr>
            <w:r w:rsidRPr="00747366">
              <w:rPr>
                <w:sz w:val="16"/>
                <w:szCs w:val="16"/>
              </w:rPr>
              <w:t>14</w:t>
            </w:r>
          </w:p>
        </w:tc>
        <w:tc>
          <w:tcPr>
            <w:tcW w:w="220" w:type="dxa"/>
            <w:tcMar>
              <w:left w:w="0" w:type="dxa"/>
              <w:right w:w="0" w:type="dxa"/>
            </w:tcMar>
          </w:tcPr>
          <w:p w:rsidR="002B3027" w:rsidRPr="00747366" w:rsidRDefault="002B3027" w:rsidP="00893BB8">
            <w:pPr>
              <w:pStyle w:val="Default"/>
              <w:jc w:val="center"/>
              <w:rPr>
                <w:sz w:val="16"/>
                <w:szCs w:val="16"/>
              </w:rPr>
            </w:pPr>
            <w:r w:rsidRPr="00747366">
              <w:rPr>
                <w:sz w:val="16"/>
                <w:szCs w:val="16"/>
              </w:rPr>
              <w:t>15</w:t>
            </w:r>
          </w:p>
        </w:tc>
        <w:tc>
          <w:tcPr>
            <w:tcW w:w="220" w:type="dxa"/>
            <w:tcMar>
              <w:left w:w="0" w:type="dxa"/>
              <w:right w:w="0" w:type="dxa"/>
            </w:tcMar>
          </w:tcPr>
          <w:p w:rsidR="002B3027" w:rsidRPr="00747366" w:rsidRDefault="002B3027" w:rsidP="00893BB8">
            <w:pPr>
              <w:pStyle w:val="Default"/>
              <w:jc w:val="center"/>
              <w:rPr>
                <w:sz w:val="16"/>
                <w:szCs w:val="16"/>
              </w:rPr>
            </w:pPr>
            <w:r w:rsidRPr="00747366">
              <w:rPr>
                <w:sz w:val="16"/>
                <w:szCs w:val="16"/>
              </w:rPr>
              <w:t>16</w:t>
            </w:r>
          </w:p>
        </w:tc>
        <w:tc>
          <w:tcPr>
            <w:tcW w:w="221" w:type="dxa"/>
            <w:tcMar>
              <w:left w:w="0" w:type="dxa"/>
              <w:right w:w="0" w:type="dxa"/>
            </w:tcMar>
          </w:tcPr>
          <w:p w:rsidR="002B3027" w:rsidRPr="00747366" w:rsidRDefault="002B3027" w:rsidP="00893BB8">
            <w:pPr>
              <w:pStyle w:val="Default"/>
              <w:jc w:val="center"/>
              <w:rPr>
                <w:sz w:val="16"/>
                <w:szCs w:val="16"/>
              </w:rPr>
            </w:pPr>
            <w:r w:rsidRPr="00747366">
              <w:rPr>
                <w:sz w:val="16"/>
                <w:szCs w:val="16"/>
              </w:rPr>
              <w:t>17</w:t>
            </w:r>
          </w:p>
        </w:tc>
        <w:tc>
          <w:tcPr>
            <w:tcW w:w="236" w:type="dxa"/>
            <w:tcMar>
              <w:left w:w="0" w:type="dxa"/>
              <w:right w:w="0" w:type="dxa"/>
            </w:tcMar>
          </w:tcPr>
          <w:p w:rsidR="002B3027" w:rsidRPr="00747366" w:rsidRDefault="002B3027" w:rsidP="00893BB8">
            <w:pPr>
              <w:pStyle w:val="Default"/>
              <w:jc w:val="center"/>
              <w:rPr>
                <w:sz w:val="16"/>
                <w:szCs w:val="16"/>
              </w:rPr>
            </w:pPr>
            <w:r w:rsidRPr="00747366">
              <w:rPr>
                <w:sz w:val="16"/>
                <w:szCs w:val="16"/>
              </w:rPr>
              <w:t>18</w:t>
            </w:r>
          </w:p>
        </w:tc>
        <w:tc>
          <w:tcPr>
            <w:tcW w:w="245" w:type="dxa"/>
            <w:tcMar>
              <w:left w:w="0" w:type="dxa"/>
              <w:right w:w="0" w:type="dxa"/>
            </w:tcMar>
          </w:tcPr>
          <w:p w:rsidR="002B3027" w:rsidRPr="00747366" w:rsidRDefault="002B3027" w:rsidP="00893BB8">
            <w:pPr>
              <w:pStyle w:val="Default"/>
              <w:jc w:val="center"/>
              <w:rPr>
                <w:sz w:val="16"/>
                <w:szCs w:val="16"/>
              </w:rPr>
            </w:pPr>
            <w:r w:rsidRPr="00747366">
              <w:rPr>
                <w:sz w:val="16"/>
                <w:szCs w:val="16"/>
              </w:rPr>
              <w:t>19</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20</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21</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22</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23</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24</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25</w:t>
            </w:r>
          </w:p>
        </w:tc>
        <w:tc>
          <w:tcPr>
            <w:tcW w:w="532" w:type="dxa"/>
            <w:tcMar>
              <w:left w:w="0" w:type="dxa"/>
              <w:right w:w="0" w:type="dxa"/>
            </w:tcMar>
          </w:tcPr>
          <w:p w:rsidR="002B3027" w:rsidRPr="00747366" w:rsidRDefault="002B3027" w:rsidP="00893BB8">
            <w:pPr>
              <w:pStyle w:val="Default"/>
              <w:jc w:val="center"/>
              <w:rPr>
                <w:sz w:val="16"/>
                <w:szCs w:val="16"/>
              </w:rPr>
            </w:pPr>
            <w:r w:rsidRPr="00747366">
              <w:rPr>
                <w:sz w:val="16"/>
                <w:szCs w:val="16"/>
              </w:rPr>
              <w:t>26</w:t>
            </w:r>
          </w:p>
        </w:tc>
        <w:tc>
          <w:tcPr>
            <w:tcW w:w="336" w:type="dxa"/>
            <w:tcMar>
              <w:left w:w="0" w:type="dxa"/>
              <w:right w:w="0" w:type="dxa"/>
            </w:tcMar>
          </w:tcPr>
          <w:p w:rsidR="002B3027" w:rsidRPr="00747366" w:rsidRDefault="002B3027" w:rsidP="00893BB8">
            <w:pPr>
              <w:pStyle w:val="Default"/>
              <w:jc w:val="center"/>
              <w:rPr>
                <w:sz w:val="16"/>
                <w:szCs w:val="16"/>
              </w:rPr>
            </w:pPr>
            <w:r w:rsidRPr="00747366">
              <w:rPr>
                <w:sz w:val="16"/>
                <w:szCs w:val="16"/>
              </w:rPr>
              <w:t>27</w:t>
            </w:r>
          </w:p>
        </w:tc>
        <w:tc>
          <w:tcPr>
            <w:tcW w:w="698" w:type="dxa"/>
            <w:tcMar>
              <w:left w:w="0" w:type="dxa"/>
              <w:right w:w="0" w:type="dxa"/>
            </w:tcMar>
          </w:tcPr>
          <w:p w:rsidR="002B3027" w:rsidRPr="00747366" w:rsidRDefault="002B3027" w:rsidP="00893BB8">
            <w:pPr>
              <w:pStyle w:val="Default"/>
              <w:jc w:val="center"/>
              <w:rPr>
                <w:sz w:val="16"/>
                <w:szCs w:val="16"/>
              </w:rPr>
            </w:pPr>
            <w:r w:rsidRPr="00747366">
              <w:rPr>
                <w:sz w:val="16"/>
                <w:szCs w:val="16"/>
              </w:rPr>
              <w:t>28</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29</w:t>
            </w:r>
          </w:p>
        </w:tc>
        <w:tc>
          <w:tcPr>
            <w:tcW w:w="211" w:type="dxa"/>
            <w:tcMar>
              <w:left w:w="0" w:type="dxa"/>
              <w:right w:w="0" w:type="dxa"/>
            </w:tcMar>
          </w:tcPr>
          <w:p w:rsidR="002B3027" w:rsidRPr="00747366" w:rsidRDefault="002B3027" w:rsidP="00893BB8">
            <w:pPr>
              <w:pStyle w:val="Default"/>
              <w:jc w:val="center"/>
              <w:rPr>
                <w:sz w:val="16"/>
                <w:szCs w:val="16"/>
              </w:rPr>
            </w:pPr>
            <w:r w:rsidRPr="00747366">
              <w:rPr>
                <w:sz w:val="16"/>
                <w:szCs w:val="16"/>
              </w:rPr>
              <w:t>30</w:t>
            </w:r>
          </w:p>
        </w:tc>
        <w:tc>
          <w:tcPr>
            <w:tcW w:w="457" w:type="dxa"/>
            <w:tcMar>
              <w:left w:w="0" w:type="dxa"/>
              <w:right w:w="0" w:type="dxa"/>
            </w:tcMar>
          </w:tcPr>
          <w:p w:rsidR="002B3027" w:rsidRPr="00747366" w:rsidRDefault="002B3027" w:rsidP="00893BB8">
            <w:pPr>
              <w:pStyle w:val="Default"/>
              <w:jc w:val="center"/>
              <w:rPr>
                <w:sz w:val="16"/>
                <w:szCs w:val="16"/>
              </w:rPr>
            </w:pPr>
            <w:r w:rsidRPr="00747366">
              <w:rPr>
                <w:sz w:val="16"/>
                <w:szCs w:val="16"/>
              </w:rPr>
              <w:t>31</w:t>
            </w:r>
          </w:p>
        </w:tc>
        <w:tc>
          <w:tcPr>
            <w:tcW w:w="453" w:type="dxa"/>
            <w:tcMar>
              <w:left w:w="0" w:type="dxa"/>
              <w:right w:w="0" w:type="dxa"/>
            </w:tcMar>
          </w:tcPr>
          <w:p w:rsidR="002B3027" w:rsidRPr="00747366" w:rsidRDefault="002B3027" w:rsidP="00893BB8">
            <w:pPr>
              <w:pStyle w:val="Default"/>
              <w:jc w:val="center"/>
              <w:rPr>
                <w:sz w:val="16"/>
                <w:szCs w:val="16"/>
              </w:rPr>
            </w:pPr>
            <w:r w:rsidRPr="00747366">
              <w:rPr>
                <w:sz w:val="16"/>
                <w:szCs w:val="16"/>
              </w:rPr>
              <w:t>32</w:t>
            </w:r>
          </w:p>
        </w:tc>
        <w:tc>
          <w:tcPr>
            <w:tcW w:w="602" w:type="dxa"/>
            <w:tcMar>
              <w:left w:w="0" w:type="dxa"/>
              <w:right w:w="0" w:type="dxa"/>
            </w:tcMar>
          </w:tcPr>
          <w:p w:rsidR="002B3027" w:rsidRPr="00747366" w:rsidRDefault="002B3027" w:rsidP="00893BB8">
            <w:pPr>
              <w:pStyle w:val="Default"/>
              <w:jc w:val="center"/>
              <w:rPr>
                <w:sz w:val="16"/>
                <w:szCs w:val="16"/>
              </w:rPr>
            </w:pPr>
            <w:r w:rsidRPr="00747366">
              <w:rPr>
                <w:sz w:val="16"/>
                <w:szCs w:val="16"/>
              </w:rPr>
              <w:t>33</w:t>
            </w:r>
          </w:p>
        </w:tc>
      </w:tr>
      <w:tr w:rsidR="002B3027" w:rsidRPr="00747366" w:rsidTr="00893BB8">
        <w:trPr>
          <w:trHeight w:val="259"/>
        </w:trPr>
        <w:tc>
          <w:tcPr>
            <w:tcW w:w="258"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0"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3" w:type="dxa"/>
            <w:tcMar>
              <w:left w:w="0" w:type="dxa"/>
              <w:right w:w="0" w:type="dxa"/>
            </w:tcMar>
          </w:tcPr>
          <w:p w:rsidR="002B3027" w:rsidRPr="00747366" w:rsidRDefault="002B3027" w:rsidP="00893BB8">
            <w:pPr>
              <w:pStyle w:val="Default"/>
              <w:jc w:val="center"/>
              <w:rPr>
                <w:sz w:val="16"/>
                <w:szCs w:val="16"/>
              </w:rPr>
            </w:pPr>
          </w:p>
        </w:tc>
        <w:tc>
          <w:tcPr>
            <w:tcW w:w="213" w:type="dxa"/>
            <w:tcMar>
              <w:left w:w="0" w:type="dxa"/>
              <w:right w:w="0" w:type="dxa"/>
            </w:tcMar>
          </w:tcPr>
          <w:p w:rsidR="002B3027" w:rsidRPr="00747366" w:rsidRDefault="002B3027" w:rsidP="00893BB8">
            <w:pPr>
              <w:pStyle w:val="Default"/>
              <w:jc w:val="center"/>
              <w:rPr>
                <w:sz w:val="16"/>
                <w:szCs w:val="16"/>
              </w:rPr>
            </w:pPr>
          </w:p>
        </w:tc>
        <w:tc>
          <w:tcPr>
            <w:tcW w:w="492" w:type="dxa"/>
            <w:tcMar>
              <w:left w:w="0" w:type="dxa"/>
              <w:right w:w="0" w:type="dxa"/>
            </w:tcMar>
          </w:tcPr>
          <w:p w:rsidR="002B3027" w:rsidRPr="00747366" w:rsidRDefault="002B3027" w:rsidP="00893BB8">
            <w:pPr>
              <w:pStyle w:val="Default"/>
              <w:jc w:val="center"/>
              <w:rPr>
                <w:sz w:val="16"/>
                <w:szCs w:val="16"/>
              </w:rPr>
            </w:pPr>
          </w:p>
        </w:tc>
        <w:tc>
          <w:tcPr>
            <w:tcW w:w="347" w:type="dxa"/>
            <w:tcMar>
              <w:left w:w="0" w:type="dxa"/>
              <w:right w:w="0" w:type="dxa"/>
            </w:tcMar>
          </w:tcPr>
          <w:p w:rsidR="002B3027" w:rsidRPr="00747366" w:rsidRDefault="002B3027" w:rsidP="00893BB8">
            <w:pPr>
              <w:pStyle w:val="Default"/>
              <w:jc w:val="center"/>
              <w:rPr>
                <w:sz w:val="16"/>
                <w:szCs w:val="16"/>
              </w:rPr>
            </w:pPr>
          </w:p>
        </w:tc>
        <w:tc>
          <w:tcPr>
            <w:tcW w:w="587" w:type="dxa"/>
            <w:tcMar>
              <w:left w:w="0" w:type="dxa"/>
              <w:right w:w="0" w:type="dxa"/>
            </w:tcMar>
          </w:tcPr>
          <w:p w:rsidR="002B3027" w:rsidRPr="00747366" w:rsidRDefault="002B3027" w:rsidP="00893BB8">
            <w:pPr>
              <w:pStyle w:val="Default"/>
              <w:jc w:val="center"/>
              <w:rPr>
                <w:sz w:val="16"/>
                <w:szCs w:val="16"/>
              </w:rPr>
            </w:pPr>
          </w:p>
        </w:tc>
        <w:tc>
          <w:tcPr>
            <w:tcW w:w="350" w:type="dxa"/>
            <w:tcMar>
              <w:left w:w="0" w:type="dxa"/>
              <w:right w:w="0" w:type="dxa"/>
            </w:tcMar>
          </w:tcPr>
          <w:p w:rsidR="002B3027" w:rsidRPr="00747366" w:rsidRDefault="002B3027" w:rsidP="00893BB8">
            <w:pPr>
              <w:pStyle w:val="Default"/>
              <w:jc w:val="center"/>
              <w:rPr>
                <w:sz w:val="16"/>
                <w:szCs w:val="16"/>
              </w:rPr>
            </w:pPr>
          </w:p>
        </w:tc>
        <w:tc>
          <w:tcPr>
            <w:tcW w:w="281" w:type="dxa"/>
            <w:tcMar>
              <w:left w:w="0" w:type="dxa"/>
              <w:right w:w="0" w:type="dxa"/>
            </w:tcMar>
          </w:tcPr>
          <w:p w:rsidR="002B3027" w:rsidRPr="00747366" w:rsidRDefault="002B3027" w:rsidP="00893BB8">
            <w:pPr>
              <w:pStyle w:val="Default"/>
              <w:jc w:val="center"/>
              <w:rPr>
                <w:sz w:val="16"/>
                <w:szCs w:val="16"/>
              </w:rPr>
            </w:pPr>
          </w:p>
        </w:tc>
        <w:tc>
          <w:tcPr>
            <w:tcW w:w="222" w:type="dxa"/>
            <w:tcMar>
              <w:left w:w="0" w:type="dxa"/>
              <w:right w:w="0" w:type="dxa"/>
            </w:tcMar>
          </w:tcPr>
          <w:p w:rsidR="002B3027" w:rsidRPr="00747366" w:rsidRDefault="002B3027" w:rsidP="00893BB8">
            <w:pPr>
              <w:pStyle w:val="Default"/>
              <w:jc w:val="center"/>
              <w:rPr>
                <w:sz w:val="16"/>
                <w:szCs w:val="16"/>
              </w:rPr>
            </w:pPr>
          </w:p>
        </w:tc>
        <w:tc>
          <w:tcPr>
            <w:tcW w:w="220" w:type="dxa"/>
            <w:tcMar>
              <w:left w:w="0" w:type="dxa"/>
              <w:right w:w="0" w:type="dxa"/>
            </w:tcMar>
          </w:tcPr>
          <w:p w:rsidR="002B3027" w:rsidRPr="00747366" w:rsidRDefault="002B3027" w:rsidP="00893BB8">
            <w:pPr>
              <w:pStyle w:val="Default"/>
              <w:jc w:val="center"/>
              <w:rPr>
                <w:sz w:val="16"/>
                <w:szCs w:val="16"/>
              </w:rPr>
            </w:pPr>
          </w:p>
        </w:tc>
        <w:tc>
          <w:tcPr>
            <w:tcW w:w="220" w:type="dxa"/>
            <w:tcMar>
              <w:left w:w="0" w:type="dxa"/>
              <w:right w:w="0" w:type="dxa"/>
            </w:tcMar>
          </w:tcPr>
          <w:p w:rsidR="002B3027" w:rsidRPr="00747366" w:rsidRDefault="002B3027" w:rsidP="00893BB8">
            <w:pPr>
              <w:pStyle w:val="Default"/>
              <w:jc w:val="center"/>
              <w:rPr>
                <w:sz w:val="16"/>
                <w:szCs w:val="16"/>
              </w:rPr>
            </w:pPr>
          </w:p>
        </w:tc>
        <w:tc>
          <w:tcPr>
            <w:tcW w:w="221" w:type="dxa"/>
            <w:tcMar>
              <w:left w:w="0" w:type="dxa"/>
              <w:right w:w="0" w:type="dxa"/>
            </w:tcMar>
          </w:tcPr>
          <w:p w:rsidR="002B3027" w:rsidRPr="00747366" w:rsidRDefault="002B3027" w:rsidP="00893BB8">
            <w:pPr>
              <w:pStyle w:val="Default"/>
              <w:jc w:val="center"/>
              <w:rPr>
                <w:sz w:val="16"/>
                <w:szCs w:val="16"/>
              </w:rPr>
            </w:pPr>
          </w:p>
        </w:tc>
        <w:tc>
          <w:tcPr>
            <w:tcW w:w="236" w:type="dxa"/>
            <w:tcMar>
              <w:left w:w="0" w:type="dxa"/>
              <w:right w:w="0" w:type="dxa"/>
            </w:tcMar>
          </w:tcPr>
          <w:p w:rsidR="002B3027" w:rsidRPr="00747366" w:rsidRDefault="002B3027" w:rsidP="00893BB8">
            <w:pPr>
              <w:pStyle w:val="Default"/>
              <w:jc w:val="center"/>
              <w:rPr>
                <w:sz w:val="16"/>
                <w:szCs w:val="16"/>
              </w:rPr>
            </w:pPr>
          </w:p>
        </w:tc>
        <w:tc>
          <w:tcPr>
            <w:tcW w:w="245"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532" w:type="dxa"/>
            <w:tcMar>
              <w:left w:w="0" w:type="dxa"/>
              <w:right w:w="0" w:type="dxa"/>
            </w:tcMar>
          </w:tcPr>
          <w:p w:rsidR="002B3027" w:rsidRPr="00747366" w:rsidRDefault="002B3027" w:rsidP="00893BB8">
            <w:pPr>
              <w:pStyle w:val="Default"/>
              <w:jc w:val="center"/>
              <w:rPr>
                <w:sz w:val="16"/>
                <w:szCs w:val="16"/>
              </w:rPr>
            </w:pPr>
          </w:p>
        </w:tc>
        <w:tc>
          <w:tcPr>
            <w:tcW w:w="336" w:type="dxa"/>
            <w:tcMar>
              <w:left w:w="0" w:type="dxa"/>
              <w:right w:w="0" w:type="dxa"/>
            </w:tcMar>
          </w:tcPr>
          <w:p w:rsidR="002B3027" w:rsidRPr="00747366" w:rsidRDefault="002B3027" w:rsidP="00893BB8">
            <w:pPr>
              <w:pStyle w:val="Default"/>
              <w:jc w:val="center"/>
              <w:rPr>
                <w:sz w:val="16"/>
                <w:szCs w:val="16"/>
              </w:rPr>
            </w:pPr>
          </w:p>
        </w:tc>
        <w:tc>
          <w:tcPr>
            <w:tcW w:w="698"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211" w:type="dxa"/>
            <w:tcMar>
              <w:left w:w="0" w:type="dxa"/>
              <w:right w:w="0" w:type="dxa"/>
            </w:tcMar>
          </w:tcPr>
          <w:p w:rsidR="002B3027" w:rsidRPr="00747366" w:rsidRDefault="002B3027" w:rsidP="00893BB8">
            <w:pPr>
              <w:pStyle w:val="Default"/>
              <w:jc w:val="center"/>
              <w:rPr>
                <w:sz w:val="16"/>
                <w:szCs w:val="16"/>
              </w:rPr>
            </w:pPr>
          </w:p>
        </w:tc>
        <w:tc>
          <w:tcPr>
            <w:tcW w:w="457" w:type="dxa"/>
            <w:tcMar>
              <w:left w:w="0" w:type="dxa"/>
              <w:right w:w="0" w:type="dxa"/>
            </w:tcMar>
          </w:tcPr>
          <w:p w:rsidR="002B3027" w:rsidRPr="00747366" w:rsidRDefault="002B3027" w:rsidP="00893BB8">
            <w:pPr>
              <w:pStyle w:val="Default"/>
              <w:jc w:val="center"/>
              <w:rPr>
                <w:sz w:val="16"/>
                <w:szCs w:val="16"/>
              </w:rPr>
            </w:pPr>
          </w:p>
        </w:tc>
        <w:tc>
          <w:tcPr>
            <w:tcW w:w="453" w:type="dxa"/>
            <w:tcMar>
              <w:left w:w="0" w:type="dxa"/>
              <w:right w:w="0" w:type="dxa"/>
            </w:tcMar>
          </w:tcPr>
          <w:p w:rsidR="002B3027" w:rsidRPr="00747366" w:rsidRDefault="002B3027" w:rsidP="00893BB8">
            <w:pPr>
              <w:pStyle w:val="Default"/>
              <w:jc w:val="center"/>
              <w:rPr>
                <w:sz w:val="16"/>
                <w:szCs w:val="16"/>
              </w:rPr>
            </w:pPr>
          </w:p>
        </w:tc>
        <w:tc>
          <w:tcPr>
            <w:tcW w:w="602" w:type="dxa"/>
            <w:tcMar>
              <w:left w:w="0" w:type="dxa"/>
              <w:right w:w="0" w:type="dxa"/>
            </w:tcMar>
          </w:tcPr>
          <w:p w:rsidR="002B3027" w:rsidRPr="00747366" w:rsidRDefault="002B3027" w:rsidP="00893BB8">
            <w:pPr>
              <w:pStyle w:val="Default"/>
              <w:jc w:val="center"/>
              <w:rPr>
                <w:sz w:val="16"/>
                <w:szCs w:val="16"/>
              </w:rPr>
            </w:pPr>
          </w:p>
        </w:tc>
      </w:tr>
    </w:tbl>
    <w:p w:rsidR="002B3027" w:rsidRDefault="002B3027" w:rsidP="002B3027">
      <w:pPr>
        <w:ind w:firstLine="284"/>
        <w:jc w:val="center"/>
        <w:rPr>
          <w:i/>
        </w:rPr>
      </w:pPr>
      <w:r w:rsidRPr="00EE0427">
        <w:rPr>
          <w:i/>
          <w:sz w:val="23"/>
          <w:szCs w:val="23"/>
        </w:rPr>
        <w:t xml:space="preserve"> (наименование организации, представляющей информацию)</w:t>
      </w:r>
    </w:p>
    <w:p w:rsidR="002B3027" w:rsidRDefault="002B3027" w:rsidP="002B3027">
      <w:pPr>
        <w:pStyle w:val="Default"/>
        <w:rPr>
          <w:b/>
          <w:bCs/>
          <w:sz w:val="23"/>
          <w:szCs w:val="23"/>
        </w:rPr>
      </w:pPr>
      <w:r>
        <w:tab/>
      </w:r>
      <w:r>
        <w:rPr>
          <w:b/>
          <w:bCs/>
          <w:sz w:val="23"/>
          <w:szCs w:val="23"/>
        </w:rPr>
        <w:t xml:space="preserve">Примечание: </w:t>
      </w:r>
    </w:p>
    <w:p w:rsidR="002B3027" w:rsidRPr="00EE0427" w:rsidRDefault="002B3027" w:rsidP="002B3027">
      <w:pPr>
        <w:pStyle w:val="Default"/>
        <w:jc w:val="both"/>
        <w:rPr>
          <w:sz w:val="22"/>
          <w:szCs w:val="22"/>
        </w:rPr>
      </w:pPr>
      <w:r w:rsidRPr="00EE0427">
        <w:rPr>
          <w:sz w:val="22"/>
          <w:szCs w:val="22"/>
        </w:rPr>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учредительным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w:t>
      </w:r>
    </w:p>
    <w:p w:rsidR="002B3027" w:rsidRPr="00EE0427" w:rsidRDefault="002B3027" w:rsidP="002B3027">
      <w:pPr>
        <w:pStyle w:val="Default"/>
        <w:jc w:val="both"/>
        <w:rPr>
          <w:sz w:val="22"/>
          <w:szCs w:val="22"/>
        </w:rPr>
      </w:pPr>
      <w:r w:rsidRPr="00EE0427">
        <w:rPr>
          <w:sz w:val="22"/>
          <w:szCs w:val="22"/>
        </w:rPr>
        <w:t xml:space="preserve">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 </w:t>
      </w:r>
    </w:p>
    <w:p w:rsidR="002B3027" w:rsidRPr="00EE0427" w:rsidRDefault="002B3027" w:rsidP="002B3027">
      <w:pPr>
        <w:pStyle w:val="Default"/>
        <w:jc w:val="both"/>
        <w:rPr>
          <w:sz w:val="22"/>
          <w:szCs w:val="22"/>
        </w:rPr>
      </w:pPr>
      <w:r w:rsidRPr="00EE0427">
        <w:rPr>
          <w:sz w:val="22"/>
          <w:szCs w:val="22"/>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 </w:t>
      </w:r>
    </w:p>
    <w:p w:rsidR="002B3027" w:rsidRDefault="002B3027" w:rsidP="002B3027">
      <w:pPr>
        <w:pStyle w:val="Default"/>
        <w:rPr>
          <w:sz w:val="23"/>
          <w:szCs w:val="23"/>
        </w:rPr>
      </w:pPr>
    </w:p>
    <w:p w:rsidR="002B3027" w:rsidRDefault="002B3027" w:rsidP="002B3027">
      <w:pPr>
        <w:tabs>
          <w:tab w:val="left" w:pos="1875"/>
        </w:tabs>
        <w:jc w:val="center"/>
        <w:rPr>
          <w:b/>
          <w:bCs/>
          <w:sz w:val="23"/>
          <w:szCs w:val="23"/>
        </w:rPr>
      </w:pPr>
      <w:r>
        <w:rPr>
          <w:b/>
          <w:bCs/>
          <w:sz w:val="23"/>
          <w:szCs w:val="23"/>
        </w:rPr>
        <w:t>Форма утверждена</w:t>
      </w:r>
    </w:p>
    <w:p w:rsidR="002B3027" w:rsidRPr="00EE0427" w:rsidRDefault="002B3027" w:rsidP="002B3027">
      <w:pPr>
        <w:tabs>
          <w:tab w:val="left" w:pos="1875"/>
        </w:tabs>
        <w:jc w:val="center"/>
      </w:pPr>
    </w:p>
    <w:tbl>
      <w:tblPr>
        <w:tblW w:w="9771" w:type="dxa"/>
        <w:tblLook w:val="01E0" w:firstRow="1" w:lastRow="1" w:firstColumn="1" w:lastColumn="1" w:noHBand="0" w:noVBand="0"/>
      </w:tblPr>
      <w:tblGrid>
        <w:gridCol w:w="4671"/>
        <w:gridCol w:w="5100"/>
      </w:tblGrid>
      <w:tr w:rsidR="002B3027" w:rsidRPr="00167565" w:rsidTr="00893BB8">
        <w:tc>
          <w:tcPr>
            <w:tcW w:w="4671" w:type="dxa"/>
          </w:tcPr>
          <w:p w:rsidR="002B3027" w:rsidRPr="00167565" w:rsidRDefault="002B3027" w:rsidP="00893BB8">
            <w:pPr>
              <w:ind w:firstLine="284"/>
            </w:pPr>
            <w:r w:rsidRPr="00167565">
              <w:t>Поставщик</w:t>
            </w:r>
          </w:p>
        </w:tc>
        <w:tc>
          <w:tcPr>
            <w:tcW w:w="5100" w:type="dxa"/>
          </w:tcPr>
          <w:p w:rsidR="002B3027" w:rsidRPr="00167565" w:rsidRDefault="002B3027" w:rsidP="00893BB8">
            <w:pPr>
              <w:ind w:firstLine="284"/>
            </w:pPr>
            <w:r w:rsidRPr="00167565">
              <w:t>Покупатель</w:t>
            </w:r>
          </w:p>
        </w:tc>
      </w:tr>
      <w:tr w:rsidR="002B3027" w:rsidRPr="00167565" w:rsidTr="00893BB8">
        <w:tc>
          <w:tcPr>
            <w:tcW w:w="4671" w:type="dxa"/>
          </w:tcPr>
          <w:p w:rsidR="002B3027" w:rsidRDefault="002B3027" w:rsidP="00893BB8">
            <w:pPr>
              <w:suppressAutoHyphens/>
            </w:pPr>
            <w:r>
              <w:t xml:space="preserve">     Директор </w:t>
            </w:r>
          </w:p>
          <w:p w:rsidR="002B3027" w:rsidRPr="00167565" w:rsidRDefault="002B3027" w:rsidP="00893BB8">
            <w:pPr>
              <w:ind w:firstLine="284"/>
            </w:pPr>
            <w:r>
              <w:t>ООО «Предприятие «ЭЛТЕКС»</w:t>
            </w:r>
          </w:p>
        </w:tc>
        <w:tc>
          <w:tcPr>
            <w:tcW w:w="5100" w:type="dxa"/>
          </w:tcPr>
          <w:p w:rsidR="002B3027" w:rsidRPr="00167565" w:rsidRDefault="002B3027" w:rsidP="00893BB8">
            <w:pPr>
              <w:ind w:firstLine="284"/>
            </w:pPr>
            <w:r w:rsidRPr="00167565">
              <w:t>Генеральный директор</w:t>
            </w:r>
          </w:p>
          <w:p w:rsidR="002B3027" w:rsidRPr="00167565" w:rsidRDefault="002B3027" w:rsidP="00893BB8">
            <w:pPr>
              <w:ind w:firstLine="284"/>
            </w:pPr>
            <w:r w:rsidRPr="00167565">
              <w:t>ПАО «Башинформсвязь»</w:t>
            </w:r>
          </w:p>
        </w:tc>
      </w:tr>
      <w:tr w:rsidR="002B3027" w:rsidRPr="00167565" w:rsidTr="00893BB8">
        <w:tc>
          <w:tcPr>
            <w:tcW w:w="4671" w:type="dxa"/>
          </w:tcPr>
          <w:p w:rsidR="002B3027" w:rsidRPr="00167565" w:rsidRDefault="002B3027" w:rsidP="00893BB8">
            <w:pPr>
              <w:ind w:firstLine="284"/>
            </w:pPr>
          </w:p>
        </w:tc>
        <w:tc>
          <w:tcPr>
            <w:tcW w:w="5100" w:type="dxa"/>
          </w:tcPr>
          <w:p w:rsidR="002B3027" w:rsidRPr="00167565" w:rsidRDefault="002B3027" w:rsidP="00893BB8">
            <w:pPr>
              <w:ind w:firstLine="284"/>
            </w:pPr>
          </w:p>
        </w:tc>
      </w:tr>
      <w:tr w:rsidR="002B3027" w:rsidRPr="00167565" w:rsidTr="00893BB8">
        <w:tc>
          <w:tcPr>
            <w:tcW w:w="4671" w:type="dxa"/>
          </w:tcPr>
          <w:p w:rsidR="002B3027" w:rsidRPr="00167565" w:rsidRDefault="002B3027" w:rsidP="00893BB8">
            <w:pPr>
              <w:ind w:firstLine="284"/>
            </w:pPr>
            <w:r w:rsidRPr="00167565">
              <w:t xml:space="preserve">________________ / </w:t>
            </w:r>
            <w:proofErr w:type="spellStart"/>
            <w:r w:rsidRPr="00ED11D8">
              <w:t>А.Н.Черников</w:t>
            </w:r>
            <w:proofErr w:type="spellEnd"/>
          </w:p>
          <w:p w:rsidR="002B3027" w:rsidRPr="00167565" w:rsidRDefault="002B3027" w:rsidP="00893BB8">
            <w:pPr>
              <w:ind w:firstLine="284"/>
            </w:pPr>
          </w:p>
        </w:tc>
        <w:tc>
          <w:tcPr>
            <w:tcW w:w="5100" w:type="dxa"/>
          </w:tcPr>
          <w:p w:rsidR="002B3027" w:rsidRPr="00167565" w:rsidRDefault="002B3027" w:rsidP="00893BB8">
            <w:pPr>
              <w:ind w:firstLine="284"/>
            </w:pPr>
            <w:r w:rsidRPr="00167565">
              <w:t xml:space="preserve">_____________ / М. Г. </w:t>
            </w:r>
            <w:proofErr w:type="spellStart"/>
            <w:r w:rsidRPr="00167565">
              <w:t>Долгоаршинных</w:t>
            </w:r>
            <w:proofErr w:type="spellEnd"/>
          </w:p>
        </w:tc>
      </w:tr>
      <w:tr w:rsidR="002B3027" w:rsidRPr="00167565" w:rsidTr="00893BB8">
        <w:tblPrEx>
          <w:tblCellMar>
            <w:top w:w="28" w:type="dxa"/>
            <w:left w:w="28" w:type="dxa"/>
            <w:bottom w:w="28" w:type="dxa"/>
            <w:right w:w="28" w:type="dxa"/>
          </w:tblCellMar>
        </w:tblPrEx>
        <w:tc>
          <w:tcPr>
            <w:tcW w:w="4671" w:type="dxa"/>
          </w:tcPr>
          <w:p w:rsidR="002B3027" w:rsidRPr="00167565" w:rsidRDefault="002B3027" w:rsidP="00893BB8">
            <w:pPr>
              <w:suppressAutoHyphens/>
              <w:ind w:firstLine="284"/>
            </w:pPr>
            <w:proofErr w:type="spellStart"/>
            <w:r w:rsidRPr="00167565">
              <w:t>м.п</w:t>
            </w:r>
            <w:proofErr w:type="spellEnd"/>
            <w:r w:rsidRPr="00167565">
              <w:t>.</w:t>
            </w:r>
          </w:p>
        </w:tc>
        <w:tc>
          <w:tcPr>
            <w:tcW w:w="5100" w:type="dxa"/>
          </w:tcPr>
          <w:p w:rsidR="002B3027" w:rsidRPr="00167565" w:rsidRDefault="002B3027" w:rsidP="00893BB8">
            <w:pPr>
              <w:suppressAutoHyphens/>
              <w:ind w:firstLine="284"/>
            </w:pPr>
            <w:proofErr w:type="spellStart"/>
            <w:r w:rsidRPr="00167565">
              <w:t>м.п</w:t>
            </w:r>
            <w:proofErr w:type="spellEnd"/>
            <w:r w:rsidRPr="00167565">
              <w:t>.</w:t>
            </w:r>
          </w:p>
        </w:tc>
      </w:tr>
    </w:tbl>
    <w:p w:rsidR="002B3027" w:rsidRPr="00EE0427" w:rsidRDefault="002B3027" w:rsidP="002B3027"/>
    <w:p w:rsidR="002B3027" w:rsidRPr="002B3027" w:rsidRDefault="002B3027" w:rsidP="002B3027">
      <w:pPr>
        <w:rPr>
          <w:rFonts w:eastAsia="MS Mincho"/>
          <w:lang w:val="x-none" w:eastAsia="x-none"/>
        </w:rPr>
      </w:pPr>
    </w:p>
    <w:sectPr w:rsidR="002B3027" w:rsidRPr="002B3027" w:rsidSect="00E77C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E74" w:rsidRDefault="00706E74">
      <w:r>
        <w:separator/>
      </w:r>
    </w:p>
  </w:endnote>
  <w:endnote w:type="continuationSeparator" w:id="0">
    <w:p w:rsidR="00706E74" w:rsidRDefault="0070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E74" w:rsidRDefault="00706E74">
      <w:r>
        <w:separator/>
      </w:r>
    </w:p>
  </w:footnote>
  <w:footnote w:type="continuationSeparator" w:id="0">
    <w:p w:rsidR="00706E74" w:rsidRDefault="00706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6D4DF7">
      <w:rPr>
        <w:noProof/>
      </w:rPr>
      <w:t>13</w:t>
    </w:r>
    <w:r>
      <w:fldChar w:fldCharType="end"/>
    </w:r>
  </w:p>
  <w:p w:rsidR="00706E74" w:rsidRDefault="00706E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74" w:rsidRDefault="00706E74">
    <w:pPr>
      <w:pStyle w:val="a8"/>
      <w:jc w:val="center"/>
    </w:pPr>
    <w:r>
      <w:fldChar w:fldCharType="begin"/>
    </w:r>
    <w:r>
      <w:instrText>PAGE   \* MERGEFORMAT</w:instrText>
    </w:r>
    <w:r>
      <w:fldChar w:fldCharType="separate"/>
    </w:r>
    <w:r w:rsidR="006D4DF7">
      <w:rPr>
        <w:noProof/>
      </w:rPr>
      <w:t>22</w:t>
    </w:r>
    <w:r>
      <w:fldChar w:fldCharType="end"/>
    </w:r>
  </w:p>
  <w:p w:rsidR="00706E74" w:rsidRDefault="00706E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91C4DBB"/>
    <w:multiLevelType w:val="multilevel"/>
    <w:tmpl w:val="2A50A3F4"/>
    <w:lvl w:ilvl="0">
      <w:start w:val="17"/>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5"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6"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A864D5"/>
    <w:multiLevelType w:val="multilevel"/>
    <w:tmpl w:val="0419001F"/>
    <w:numStyleLink w:val="111111"/>
  </w:abstractNum>
  <w:abstractNum w:abstractNumId="28" w15:restartNumberingAfterBreak="0">
    <w:nsid w:val="66CB531B"/>
    <w:multiLevelType w:val="hybridMultilevel"/>
    <w:tmpl w:val="E1A88F3E"/>
    <w:lvl w:ilvl="0" w:tplc="FD2E58E6">
      <w:start w:val="1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7B94A04"/>
    <w:multiLevelType w:val="multilevel"/>
    <w:tmpl w:val="3F88A926"/>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suff w:val="space"/>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2" w15:restartNumberingAfterBreak="0">
    <w:nsid w:val="7FD15BFC"/>
    <w:multiLevelType w:val="multilevel"/>
    <w:tmpl w:val="9DBA59CE"/>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1"/>
  </w:num>
  <w:num w:numId="2">
    <w:abstractNumId w:val="22"/>
  </w:num>
  <w:num w:numId="3">
    <w:abstractNumId w:val="20"/>
  </w:num>
  <w:num w:numId="4">
    <w:abstractNumId w:val="29"/>
  </w:num>
  <w:num w:numId="5">
    <w:abstractNumId w:val="26"/>
  </w:num>
  <w:num w:numId="6">
    <w:abstractNumId w:val="19"/>
  </w:num>
  <w:num w:numId="7">
    <w:abstractNumId w:val="21"/>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3"/>
  </w:num>
  <w:num w:numId="19">
    <w:abstractNumId w:val="24"/>
  </w:num>
  <w:num w:numId="20">
    <w:abstractNumId w:val="15"/>
  </w:num>
  <w:num w:numId="21">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2">
    <w:abstractNumId w:val="32"/>
  </w:num>
  <w:num w:numId="23">
    <w:abstractNumId w:val="30"/>
  </w:num>
  <w:num w:numId="24">
    <w:abstractNumId w:val="25"/>
  </w:num>
  <w:num w:numId="25">
    <w:abstractNumId w:val="14"/>
  </w:num>
  <w:num w:numId="26">
    <w:abstractNumId w:val="27"/>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7">
    <w:abstractNumId w:val="27"/>
    <w:lvlOverride w:ilvl="0">
      <w:lvl w:ilvl="0">
        <w:start w:val="1"/>
        <w:numFmt w:val="decimal"/>
        <w:lvlText w:val="%1."/>
        <w:lvlJc w:val="left"/>
        <w:pPr>
          <w:tabs>
            <w:tab w:val="num" w:pos="3054"/>
          </w:tabs>
          <w:ind w:left="3054"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8">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9">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0">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1">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2">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284"/>
        </w:pPr>
        <w:rPr>
          <w:rFonts w:cs="Times New Roman" w:hint="default"/>
          <w:i w:val="0"/>
        </w:rPr>
      </w:lvl>
    </w:lvlOverride>
    <w:lvlOverride w:ilvl="2">
      <w:lvl w:ilvl="2">
        <w:start w:val="1"/>
        <w:numFmt w:val="decimal"/>
        <w:suff w:val="space"/>
        <w:lvlText w:val="%1.%2.%3."/>
        <w:lvlJc w:val="left"/>
        <w:pPr>
          <w:ind w:left="0" w:firstLine="0"/>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3">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36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4">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6">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0" w:firstLine="0"/>
        </w:pPr>
        <w:rPr>
          <w:rFonts w:cs="Times New Roman" w:hint="default"/>
          <w:i w:val="0"/>
        </w:rPr>
      </w:lvl>
    </w:lvlOverride>
    <w:lvlOverride w:ilvl="2">
      <w:lvl w:ilvl="2">
        <w:start w:val="1"/>
        <w:numFmt w:val="decimal"/>
        <w:suff w:val="space"/>
        <w:lvlText w:val="%1.%2.%3."/>
        <w:lvlJc w:val="left"/>
        <w:pPr>
          <w:ind w:left="1224" w:hanging="122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7">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284" w:hanging="28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8">
    <w:abstractNumId w:val="32"/>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39">
    <w:abstractNumId w:val="32"/>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40">
    <w:abstractNumId w:val="32"/>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41">
    <w:abstractNumId w:val="32"/>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42">
    <w:abstractNumId w:val="27"/>
    <w:lvlOverride w:ilvl="0">
      <w:lvl w:ilvl="0">
        <w:start w:val="1"/>
        <w:numFmt w:val="decimal"/>
        <w:suff w:val="space"/>
        <w:lvlText w:val="%1."/>
        <w:lvlJc w:val="left"/>
        <w:pPr>
          <w:ind w:left="3054" w:hanging="360"/>
        </w:pPr>
        <w:rPr>
          <w:rFonts w:cs="Times New Roman" w:hint="default"/>
        </w:rPr>
      </w:lvl>
    </w:lvlOverride>
    <w:lvlOverride w:ilvl="1">
      <w:lvl w:ilvl="1">
        <w:start w:val="1"/>
        <w:numFmt w:val="decimal"/>
        <w:suff w:val="space"/>
        <w:lvlText w:val="%1.%2."/>
        <w:lvlJc w:val="left"/>
        <w:pPr>
          <w:ind w:left="792" w:hanging="432"/>
        </w:pPr>
        <w:rPr>
          <w:rFonts w:cs="Times New Roman" w:hint="default"/>
          <w:i w:val="0"/>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3">
    <w:abstractNumId w:val="30"/>
    <w:lvlOverride w:ilvl="0">
      <w:lvl w:ilvl="0">
        <w:start w:val="14"/>
        <w:numFmt w:val="decimal"/>
        <w:lvlText w:val="%1"/>
        <w:lvlJc w:val="left"/>
        <w:pPr>
          <w:ind w:left="660" w:hanging="660"/>
        </w:pPr>
        <w:rPr>
          <w:rFonts w:hint="default"/>
        </w:rPr>
      </w:lvl>
    </w:lvlOverride>
    <w:lvlOverride w:ilvl="1">
      <w:lvl w:ilvl="1">
        <w:start w:val="5"/>
        <w:numFmt w:val="decimal"/>
        <w:lvlText w:val="%1.%2"/>
        <w:lvlJc w:val="left"/>
        <w:pPr>
          <w:ind w:left="1056" w:hanging="660"/>
        </w:pPr>
        <w:rPr>
          <w:rFonts w:hint="default"/>
        </w:rPr>
      </w:lvl>
    </w:lvlOverride>
    <w:lvlOverride w:ilvl="2">
      <w:lvl w:ilvl="2">
        <w:start w:val="1"/>
        <w:numFmt w:val="decimal"/>
        <w:suff w:val="space"/>
        <w:lvlText w:val="%1.%2.%3"/>
        <w:lvlJc w:val="left"/>
        <w:pPr>
          <w:ind w:left="1512" w:hanging="720"/>
        </w:pPr>
        <w:rPr>
          <w:rFonts w:hint="default"/>
        </w:rPr>
      </w:lvl>
    </w:lvlOverride>
    <w:lvlOverride w:ilvl="3">
      <w:lvl w:ilvl="3">
        <w:start w:val="1"/>
        <w:numFmt w:val="decimal"/>
        <w:lvlText w:val="%1.%2.%3.%4"/>
        <w:lvlJc w:val="left"/>
        <w:pPr>
          <w:ind w:left="1908" w:hanging="720"/>
        </w:pPr>
        <w:rPr>
          <w:rFonts w:hint="default"/>
        </w:rPr>
      </w:lvl>
    </w:lvlOverride>
    <w:lvlOverride w:ilvl="4">
      <w:lvl w:ilvl="4">
        <w:start w:val="1"/>
        <w:numFmt w:val="decimal"/>
        <w:lvlText w:val="%1.%2.%3.%4.%5"/>
        <w:lvlJc w:val="left"/>
        <w:pPr>
          <w:ind w:left="2664" w:hanging="1080"/>
        </w:pPr>
        <w:rPr>
          <w:rFonts w:hint="default"/>
        </w:rPr>
      </w:lvl>
    </w:lvlOverride>
    <w:lvlOverride w:ilvl="5">
      <w:lvl w:ilvl="5">
        <w:start w:val="1"/>
        <w:numFmt w:val="decimal"/>
        <w:lvlText w:val="%1.%2.%3.%4.%5.%6"/>
        <w:lvlJc w:val="left"/>
        <w:pPr>
          <w:ind w:left="3420" w:hanging="1440"/>
        </w:pPr>
        <w:rPr>
          <w:rFonts w:hint="default"/>
        </w:rPr>
      </w:lvl>
    </w:lvlOverride>
    <w:lvlOverride w:ilvl="6">
      <w:lvl w:ilvl="6">
        <w:start w:val="1"/>
        <w:numFmt w:val="decimal"/>
        <w:lvlText w:val="%1.%2.%3.%4.%5.%6.%7"/>
        <w:lvlJc w:val="left"/>
        <w:pPr>
          <w:ind w:left="3816" w:hanging="1440"/>
        </w:pPr>
        <w:rPr>
          <w:rFonts w:hint="default"/>
        </w:rPr>
      </w:lvl>
    </w:lvlOverride>
    <w:lvlOverride w:ilvl="7">
      <w:lvl w:ilvl="7">
        <w:start w:val="1"/>
        <w:numFmt w:val="decimal"/>
        <w:lvlText w:val="%1.%2.%3.%4.%5.%6.%7.%8"/>
        <w:lvlJc w:val="left"/>
        <w:pPr>
          <w:ind w:left="4572" w:hanging="1800"/>
        </w:pPr>
        <w:rPr>
          <w:rFonts w:hint="default"/>
        </w:rPr>
      </w:lvl>
    </w:lvlOverride>
    <w:lvlOverride w:ilvl="8">
      <w:lvl w:ilvl="8">
        <w:start w:val="1"/>
        <w:numFmt w:val="decimal"/>
        <w:lvlText w:val="%1.%2.%3.%4.%5.%6.%7.%8.%9"/>
        <w:lvlJc w:val="left"/>
        <w:pPr>
          <w:ind w:left="4968" w:hanging="1800"/>
        </w:pPr>
        <w:rPr>
          <w:rFonts w:hint="default"/>
        </w:rPr>
      </w:lvl>
    </w:lvlOverride>
  </w:num>
  <w:num w:numId="44">
    <w:abstractNumId w:val="28"/>
  </w:num>
  <w:num w:numId="45">
    <w:abstractNumId w:val="18"/>
  </w:num>
  <w:num w:numId="46">
    <w:abstractNumId w:val="18"/>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7">
    <w:abstractNumId w:val="18"/>
    <w:lvlOverride w:ilvl="0">
      <w:lvl w:ilvl="0">
        <w:start w:val="17"/>
        <w:numFmt w:val="decimal"/>
        <w:lvlText w:val="%1."/>
        <w:lvlJc w:val="left"/>
        <w:pPr>
          <w:ind w:left="480" w:hanging="480"/>
        </w:pPr>
        <w:rPr>
          <w:rFonts w:hint="default"/>
        </w:rPr>
      </w:lvl>
    </w:lvlOverride>
    <w:lvlOverride w:ilvl="1">
      <w:lvl w:ilvl="1">
        <w:start w:val="1"/>
        <w:numFmt w:val="decimal"/>
        <w:suff w:val="space"/>
        <w:lvlText w:val="%1.%2."/>
        <w:lvlJc w:val="left"/>
        <w:pPr>
          <w:ind w:left="480" w:hanging="48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E5ABF"/>
    <w:rsid w:val="002F67BE"/>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64E0"/>
    <w:rsid w:val="003C5F78"/>
    <w:rsid w:val="003D17B8"/>
    <w:rsid w:val="003D1F08"/>
    <w:rsid w:val="003D4C01"/>
    <w:rsid w:val="003D6AB1"/>
    <w:rsid w:val="003D74DC"/>
    <w:rsid w:val="003E10B7"/>
    <w:rsid w:val="003E6FFB"/>
    <w:rsid w:val="003F7D61"/>
    <w:rsid w:val="004025CC"/>
    <w:rsid w:val="00403098"/>
    <w:rsid w:val="0040660C"/>
    <w:rsid w:val="00410189"/>
    <w:rsid w:val="0041308D"/>
    <w:rsid w:val="00415ACF"/>
    <w:rsid w:val="004164E0"/>
    <w:rsid w:val="00422678"/>
    <w:rsid w:val="00425DD7"/>
    <w:rsid w:val="0043211C"/>
    <w:rsid w:val="00444D08"/>
    <w:rsid w:val="004547CD"/>
    <w:rsid w:val="00461D0B"/>
    <w:rsid w:val="00467CCA"/>
    <w:rsid w:val="004717BC"/>
    <w:rsid w:val="00471E06"/>
    <w:rsid w:val="00475E3A"/>
    <w:rsid w:val="0048002B"/>
    <w:rsid w:val="00481C02"/>
    <w:rsid w:val="004865E2"/>
    <w:rsid w:val="004A4570"/>
    <w:rsid w:val="004A764C"/>
    <w:rsid w:val="004C0D27"/>
    <w:rsid w:val="004C0F8F"/>
    <w:rsid w:val="004C3BDF"/>
    <w:rsid w:val="004D2D1F"/>
    <w:rsid w:val="004D347C"/>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6699"/>
    <w:rsid w:val="005B27D4"/>
    <w:rsid w:val="005C4BAD"/>
    <w:rsid w:val="005C68D7"/>
    <w:rsid w:val="005D6E58"/>
    <w:rsid w:val="005E3247"/>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BF7"/>
    <w:rsid w:val="00740825"/>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49A4"/>
    <w:rsid w:val="009F74DE"/>
    <w:rsid w:val="00A15055"/>
    <w:rsid w:val="00A45317"/>
    <w:rsid w:val="00A47819"/>
    <w:rsid w:val="00A47A77"/>
    <w:rsid w:val="00A5192B"/>
    <w:rsid w:val="00A54157"/>
    <w:rsid w:val="00A54F48"/>
    <w:rsid w:val="00A60356"/>
    <w:rsid w:val="00A60BA8"/>
    <w:rsid w:val="00A66DC9"/>
    <w:rsid w:val="00A76186"/>
    <w:rsid w:val="00A80A9A"/>
    <w:rsid w:val="00A9189E"/>
    <w:rsid w:val="00A94EEA"/>
    <w:rsid w:val="00A979AE"/>
    <w:rsid w:val="00AB0302"/>
    <w:rsid w:val="00AB0505"/>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65344"/>
    <w:rsid w:val="00D7468D"/>
    <w:rsid w:val="00D75490"/>
    <w:rsid w:val="00D83B23"/>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789"/>
    <w:rsid w:val="00F3201D"/>
    <w:rsid w:val="00F334FE"/>
    <w:rsid w:val="00F4196A"/>
    <w:rsid w:val="00F43CB1"/>
    <w:rsid w:val="00F6062D"/>
    <w:rsid w:val="00F65F96"/>
    <w:rsid w:val="00F67532"/>
    <w:rsid w:val="00F77C2E"/>
    <w:rsid w:val="00F8247A"/>
    <w:rsid w:val="00F93C8E"/>
    <w:rsid w:val="00FA006B"/>
    <w:rsid w:val="00FB105C"/>
    <w:rsid w:val="00FC388A"/>
    <w:rsid w:val="00FC746C"/>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Badina@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info@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adin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E5DAE-50BF-4764-BDC4-6AC0D782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47</Pages>
  <Words>16938</Words>
  <Characters>96552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508</cp:revision>
  <cp:lastPrinted>2017-04-06T05:25:00Z</cp:lastPrinted>
  <dcterms:created xsi:type="dcterms:W3CDTF">2016-10-27T10:25:00Z</dcterms:created>
  <dcterms:modified xsi:type="dcterms:W3CDTF">2017-04-06T05:26:00Z</dcterms:modified>
</cp:coreProperties>
</file>